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China</w:t>
      </w:r>
      <w:r>
        <w:t xml:space="preserve"> </w:t>
      </w:r>
      <w:r>
        <w:t xml:space="preserve">Beijing</w:t>
      </w:r>
    </w:p>
    <w:bookmarkStart w:id="34" w:name="curriculum-vitae"/>
    <w:p>
      <w:pPr>
        <w:pStyle w:val="Heading1"/>
      </w:pPr>
      <w:r>
        <w:t xml:space="preserve">Curriculum Vitae</w:t>
      </w:r>
    </w:p>
    <w:bookmarkStart w:id="33" w:name="orthodontist-in-china-beijing"/>
    <w:p>
      <w:pPr>
        <w:pStyle w:val="Heading2"/>
      </w:pPr>
      <w:r>
        <w:t xml:space="preserve">Orthodontist in China Beijing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Li Ming Zhang</w:t>
      </w:r>
      <w:r>
        <w:br/>
      </w:r>
      <w:r>
        <w:rPr>
          <w:bCs/>
          <w:b/>
        </w:rPr>
        <w:t xml:space="preserve">Address:</w:t>
      </w:r>
      <w:r>
        <w:t xml:space="preserve"> </w:t>
      </w:r>
      <w:r>
        <w:t xml:space="preserve">123 Dental Avenue, Chaoyang District, Beijing, China</w:t>
      </w:r>
      <w:r>
        <w:br/>
      </w:r>
      <w:r>
        <w:rPr>
          <w:bCs/>
          <w:b/>
        </w:rPr>
        <w:t xml:space="preserve">Email:</w:t>
      </w:r>
      <w:r>
        <w:t xml:space="preserve"> </w:t>
      </w:r>
      <w:r>
        <w:t xml:space="preserve">dr.zhang@beijingorthodontics.com</w:t>
      </w:r>
      <w:r>
        <w:br/>
      </w:r>
      <w:r>
        <w:rPr>
          <w:bCs/>
          <w:b/>
        </w:rPr>
        <w:t xml:space="preserve">Phone:</w:t>
      </w:r>
      <w:r>
        <w:t xml:space="preserve"> </w:t>
      </w:r>
      <w:r>
        <w:t xml:space="preserve">+86-10-87654321</w:t>
      </w:r>
      <w:r>
        <w:br/>
      </w:r>
      <w:r>
        <w:rPr>
          <w:bCs/>
          <w:b/>
        </w:rPr>
        <w:t xml:space="preserve">Website:</w:t>
      </w:r>
      <w:r>
        <w:t xml:space="preserve"> </w:t>
      </w:r>
      <w:r>
        <w:t xml:space="preserve">www.beijingorthodontics.com</w:t>
      </w:r>
    </w:p>
    <w:bookmarkEnd w:id="20"/>
    <w:bookmarkStart w:id="21" w:name="professional-summary"/>
    <w:p>
      <w:pPr>
        <w:pStyle w:val="Heading3"/>
      </w:pPr>
      <w:r>
        <w:t xml:space="preserve">Professional Summary</w:t>
      </w:r>
    </w:p>
    <w:p>
      <w:pPr>
        <w:pStyle w:val="FirstParagraph"/>
      </w:pPr>
      <w:r>
        <w:t xml:space="preserve">As a certified Orthodontist with over 12 years of experience in China Beijing, I specialize in providing advanced orthodontic care tailored to the unique dental needs of the Chinese population. My expertise includes interceptive orthodontics, functional appliances, and aesthetic treatments such as clear aligners and lingual braces. I am committed to delivering high-quality services that align with international standards while adhering to local regulations in China Beijing. My career has been dedicated to improving oral health through innovation, education, and community engagement in this dynamic region.</w:t>
      </w:r>
    </w:p>
    <w:bookmarkEnd w:id="21"/>
    <w:bookmarkStart w:id="22" w:name="education"/>
    <w:p>
      <w:pPr>
        <w:pStyle w:val="Heading3"/>
      </w:pPr>
      <w:r>
        <w:t xml:space="preserve">Education</w:t>
      </w:r>
    </w:p>
    <w:p>
      <w:pPr>
        <w:numPr>
          <w:ilvl w:val="0"/>
          <w:numId w:val="1001"/>
        </w:numPr>
        <w:pStyle w:val="Compact"/>
      </w:pPr>
      <w:r>
        <w:rPr>
          <w:bCs/>
          <w:b/>
        </w:rPr>
        <w:t xml:space="preserve">Doctor of Dental Surgery (DDS)</w:t>
      </w:r>
      <w:r>
        <w:t xml:space="preserve">, Peking University School of Stomatology, Beijing, China (2008-2013)</w:t>
      </w:r>
    </w:p>
    <w:p>
      <w:pPr>
        <w:numPr>
          <w:ilvl w:val="0"/>
          <w:numId w:val="1001"/>
        </w:numPr>
        <w:pStyle w:val="Compact"/>
      </w:pPr>
      <w:r>
        <w:rPr>
          <w:bCs/>
          <w:b/>
        </w:rPr>
        <w:t xml:space="preserve">Masters in Orthodontics</w:t>
      </w:r>
      <w:r>
        <w:t xml:space="preserve">, Shanghai Jiao Tong University School of Medicine, China (2013-2016)</w:t>
      </w:r>
    </w:p>
    <w:p>
      <w:pPr>
        <w:numPr>
          <w:ilvl w:val="0"/>
          <w:numId w:val="1001"/>
        </w:numPr>
        <w:pStyle w:val="Compact"/>
      </w:pPr>
      <w:r>
        <w:rPr>
          <w:bCs/>
          <w:b/>
        </w:rPr>
        <w:t xml:space="preserve">Postgraduate Fellowship in Pediatric Orthodontics</w:t>
      </w:r>
      <w:r>
        <w:t xml:space="preserve">, Beijing Dental Hospital, China (2016-2017)</w:t>
      </w:r>
    </w:p>
    <w:bookmarkEnd w:id="22"/>
    <w:bookmarkStart w:id="26" w:name="professional-experience"/>
    <w:p>
      <w:pPr>
        <w:pStyle w:val="Heading3"/>
      </w:pPr>
      <w:r>
        <w:t xml:space="preserve">Professional Experience</w:t>
      </w:r>
    </w:p>
    <w:bookmarkStart w:id="23" w:name="chief-orthodontist"/>
    <w:p>
      <w:pPr>
        <w:pStyle w:val="Heading4"/>
      </w:pPr>
      <w:r>
        <w:t xml:space="preserve">Chief Orthodontist</w:t>
      </w:r>
    </w:p>
    <w:p>
      <w:pPr>
        <w:pStyle w:val="FirstParagraph"/>
      </w:pPr>
      <w:r>
        <w:rPr>
          <w:bCs/>
          <w:b/>
        </w:rPr>
        <w:t xml:space="preserve">Beijing International Dental Clinic</w:t>
      </w:r>
      <w:r>
        <w:t xml:space="preserve">, Beijing, China (2018–Present)</w:t>
      </w:r>
    </w:p>
    <w:p>
      <w:pPr>
        <w:numPr>
          <w:ilvl w:val="0"/>
          <w:numId w:val="1002"/>
        </w:numPr>
        <w:pStyle w:val="Compact"/>
      </w:pPr>
      <w:r>
        <w:t xml:space="preserve">Managed a team of 10 orthodontists and 25 support staff to provide comprehensive orthodontic care for over 3,000 patients annually.</w:t>
      </w:r>
    </w:p>
    <w:p>
      <w:pPr>
        <w:numPr>
          <w:ilvl w:val="0"/>
          <w:numId w:val="1002"/>
        </w:numPr>
        <w:pStyle w:val="Compact"/>
      </w:pPr>
      <w:r>
        <w:t xml:space="preserve">Implemented evidence-based treatment plans using the latest technologies, including digital scanning and AI-driven diagnosis tools.</w:t>
      </w:r>
    </w:p>
    <w:p>
      <w:pPr>
        <w:numPr>
          <w:ilvl w:val="0"/>
          <w:numId w:val="1002"/>
        </w:numPr>
        <w:pStyle w:val="Compact"/>
      </w:pPr>
      <w:r>
        <w:t xml:space="preserve">Collaborated with maxillofacial surgeons and pediatricians to address complex cases in China Beijing’s diverse patient population.</w:t>
      </w:r>
    </w:p>
    <w:bookmarkEnd w:id="23"/>
    <w:bookmarkStart w:id="24" w:name="orthodontist"/>
    <w:p>
      <w:pPr>
        <w:pStyle w:val="Heading4"/>
      </w:pPr>
      <w:r>
        <w:t xml:space="preserve">Orthodontist</w:t>
      </w:r>
    </w:p>
    <w:p>
      <w:pPr>
        <w:pStyle w:val="FirstParagraph"/>
      </w:pPr>
      <w:r>
        <w:rPr>
          <w:bCs/>
          <w:b/>
        </w:rPr>
        <w:t xml:space="preserve">Beijing Dental University Affiliated Hospital</w:t>
      </w:r>
      <w:r>
        <w:t xml:space="preserve">, Beijing, China (2016–2018)</w:t>
      </w:r>
    </w:p>
    <w:p>
      <w:pPr>
        <w:numPr>
          <w:ilvl w:val="0"/>
          <w:numId w:val="1003"/>
        </w:numPr>
        <w:pStyle w:val="Compact"/>
      </w:pPr>
      <w:r>
        <w:t xml:space="preserve">Provided clinical services to patients of all ages, focusing on early intervention for malocclusions and orthognathic treatment planning.</w:t>
      </w:r>
    </w:p>
    <w:p>
      <w:pPr>
        <w:numPr>
          <w:ilvl w:val="0"/>
          <w:numId w:val="1003"/>
        </w:numPr>
        <w:pStyle w:val="Compact"/>
      </w:pPr>
      <w:r>
        <w:t xml:space="preserve">Conducted research on the prevalence of dental anomalies in Chinese adolescents, contributing to publications in the *Chinese Journal of Orthodontics*.</w:t>
      </w:r>
    </w:p>
    <w:p>
      <w:pPr>
        <w:numPr>
          <w:ilvl w:val="0"/>
          <w:numId w:val="1003"/>
        </w:numPr>
        <w:pStyle w:val="Compact"/>
      </w:pPr>
      <w:r>
        <w:t xml:space="preserve">Trained 15+ undergraduate dental students in clinical techniques specific to China’s population, emphasizing cultural and anatomical nuances.</w:t>
      </w:r>
    </w:p>
    <w:bookmarkEnd w:id="24"/>
    <w:bookmarkStart w:id="25" w:name="orthodontic-resident"/>
    <w:p>
      <w:pPr>
        <w:pStyle w:val="Heading4"/>
      </w:pPr>
      <w:r>
        <w:t xml:space="preserve">Orthodontic Resident</w:t>
      </w:r>
    </w:p>
    <w:p>
      <w:pPr>
        <w:pStyle w:val="FirstParagraph"/>
      </w:pPr>
      <w:r>
        <w:rPr>
          <w:bCs/>
          <w:b/>
        </w:rPr>
        <w:t xml:space="preserve">Beijing Children’s Hospital</w:t>
      </w:r>
      <w:r>
        <w:t xml:space="preserve">, Beijing, China (2013–2016)</w:t>
      </w:r>
    </w:p>
    <w:p>
      <w:pPr>
        <w:numPr>
          <w:ilvl w:val="0"/>
          <w:numId w:val="1004"/>
        </w:numPr>
        <w:pStyle w:val="Compact"/>
      </w:pPr>
      <w:r>
        <w:t xml:space="preserve">Diagnosed and treated pediatric patients with cleft lip/palate, traumatic injuries, and developmental disorders.</w:t>
      </w:r>
    </w:p>
    <w:p>
      <w:pPr>
        <w:numPr>
          <w:ilvl w:val="0"/>
          <w:numId w:val="1004"/>
        </w:numPr>
        <w:pStyle w:val="Compact"/>
      </w:pPr>
      <w:r>
        <w:t xml:space="preserve">Participated in multidisciplinary teams to address orthodontic challenges in collaboration with geneticists and speech therapists.</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Chinese Orthodontic Society (COS) Certification</w:t>
      </w:r>
      <w:r>
        <w:t xml:space="preserve"> </w:t>
      </w:r>
      <w:r>
        <w:t xml:space="preserve">– 2017</w:t>
      </w:r>
    </w:p>
    <w:p>
      <w:pPr>
        <w:numPr>
          <w:ilvl w:val="0"/>
          <w:numId w:val="1005"/>
        </w:numPr>
        <w:pStyle w:val="Compact"/>
      </w:pPr>
      <w:r>
        <w:rPr>
          <w:bCs/>
          <w:b/>
        </w:rPr>
        <w:t xml:space="preserve">American Board of Orthodontics (ABO) Certification</w:t>
      </w:r>
      <w:r>
        <w:t xml:space="preserve"> </w:t>
      </w:r>
      <w:r>
        <w:t xml:space="preserve">– 2019</w:t>
      </w:r>
    </w:p>
    <w:p>
      <w:pPr>
        <w:numPr>
          <w:ilvl w:val="0"/>
          <w:numId w:val="1005"/>
        </w:numPr>
        <w:pStyle w:val="Compact"/>
      </w:pPr>
      <w:r>
        <w:rPr>
          <w:bCs/>
          <w:b/>
        </w:rPr>
        <w:t xml:space="preserve">Pediatric Dentistry Advanced Training, Beijing Dental Hospital</w:t>
      </w:r>
      <w:r>
        <w:t xml:space="preserve"> </w:t>
      </w:r>
      <w:r>
        <w:t xml:space="preserve">– 2018</w:t>
      </w:r>
    </w:p>
    <w:p>
      <w:pPr>
        <w:numPr>
          <w:ilvl w:val="0"/>
          <w:numId w:val="1005"/>
        </w:numPr>
        <w:pStyle w:val="Compact"/>
      </w:pPr>
      <w:r>
        <w:rPr>
          <w:bCs/>
          <w:b/>
        </w:rPr>
        <w:t xml:space="preserve">Certificate in Digital Orthodontics, Beijing University of Technology</w:t>
      </w:r>
      <w:r>
        <w:t xml:space="preserve"> </w:t>
      </w:r>
      <w:r>
        <w:t xml:space="preserve">– 2020</w:t>
      </w:r>
    </w:p>
    <w:bookmarkEnd w:id="27"/>
    <w:bookmarkStart w:id="28" w:name="publications-and-research"/>
    <w:p>
      <w:pPr>
        <w:pStyle w:val="Heading3"/>
      </w:pPr>
      <w:r>
        <w:t xml:space="preserve">Publications and Research</w:t>
      </w:r>
    </w:p>
    <w:p>
      <w:pPr>
        <w:numPr>
          <w:ilvl w:val="0"/>
          <w:numId w:val="1006"/>
        </w:numPr>
        <w:pStyle w:val="Compact"/>
      </w:pPr>
      <w:r>
        <w:t xml:space="preserve">"Orthodontic Treatment Outcomes in Chinese Adolescents: A 10-Year Study," *Chinese Journal of Orthodontics*, 2021.</w:t>
      </w:r>
    </w:p>
    <w:p>
      <w:pPr>
        <w:numPr>
          <w:ilvl w:val="0"/>
          <w:numId w:val="1006"/>
        </w:numPr>
        <w:pStyle w:val="Compact"/>
      </w:pPr>
      <w:r>
        <w:t xml:space="preserve">"Efficacy of Clear Aligners in Class II Malocclusion Correction," *Journal of Clinical Orthodontics*, 2020.</w:t>
      </w:r>
    </w:p>
    <w:p>
      <w:pPr>
        <w:numPr>
          <w:ilvl w:val="0"/>
          <w:numId w:val="1006"/>
        </w:numPr>
        <w:pStyle w:val="Compact"/>
      </w:pPr>
      <w:r>
        <w:t xml:space="preserve">Co-authored a chapter on "Cultural Considerations in Chinese Orthodontic Practices" for the *International Textbook of Orthodontics* (2019).</w:t>
      </w:r>
    </w:p>
    <w:bookmarkEnd w:id="28"/>
    <w:bookmarkStart w:id="29" w:name="professional-affiliations"/>
    <w:p>
      <w:pPr>
        <w:pStyle w:val="Heading3"/>
      </w:pPr>
      <w:r>
        <w:t xml:space="preserve">Professional Affiliations</w:t>
      </w:r>
    </w:p>
    <w:p>
      <w:pPr>
        <w:numPr>
          <w:ilvl w:val="0"/>
          <w:numId w:val="1007"/>
        </w:numPr>
        <w:pStyle w:val="Compact"/>
      </w:pPr>
      <w:r>
        <w:t xml:space="preserve">Member, Chinese Orthodontic Society (COS) – 2016–Present</w:t>
      </w:r>
    </w:p>
    <w:p>
      <w:pPr>
        <w:numPr>
          <w:ilvl w:val="0"/>
          <w:numId w:val="1007"/>
        </w:numPr>
        <w:pStyle w:val="Compact"/>
      </w:pPr>
      <w:r>
        <w:t xml:space="preserve">Member, American Association of Orthodontists (AAO) – 2019–Present</w:t>
      </w:r>
    </w:p>
    <w:p>
      <w:pPr>
        <w:numPr>
          <w:ilvl w:val="0"/>
          <w:numId w:val="1007"/>
        </w:numPr>
        <w:pStyle w:val="Compact"/>
      </w:pPr>
      <w:r>
        <w:t xml:space="preserve">Volunteer Mentor, Beijing Dental Volunteers Program – 2018–Present</w:t>
      </w:r>
    </w:p>
    <w:bookmarkEnd w:id="29"/>
    <w:bookmarkStart w:id="30" w:name="languages"/>
    <w:p>
      <w:pPr>
        <w:pStyle w:val="Heading3"/>
      </w:pPr>
      <w:r>
        <w:t xml:space="preserve">Languages</w:t>
      </w:r>
    </w:p>
    <w:p>
      <w:pPr>
        <w:numPr>
          <w:ilvl w:val="0"/>
          <w:numId w:val="1008"/>
        </w:numPr>
        <w:pStyle w:val="Compact"/>
      </w:pPr>
      <w:r>
        <w:t xml:space="preserve">Chinese (Mandarin) – Native speaker</w:t>
      </w:r>
    </w:p>
    <w:p>
      <w:pPr>
        <w:numPr>
          <w:ilvl w:val="0"/>
          <w:numId w:val="1008"/>
        </w:numPr>
        <w:pStyle w:val="Compact"/>
      </w:pPr>
      <w:r>
        <w:t xml:space="preserve">English – Professional proficiency (IELTS 7.5)</w:t>
      </w:r>
    </w:p>
    <w:p>
      <w:pPr>
        <w:numPr>
          <w:ilvl w:val="0"/>
          <w:numId w:val="1008"/>
        </w:numPr>
        <w:pStyle w:val="Compact"/>
      </w:pPr>
      <w:r>
        <w:t xml:space="preserve">French – Basic conversational</w:t>
      </w:r>
    </w:p>
    <w:bookmarkEnd w:id="30"/>
    <w:bookmarkStart w:id="31" w:name="community-and-outreach"/>
    <w:p>
      <w:pPr>
        <w:pStyle w:val="Heading3"/>
      </w:pPr>
      <w:r>
        <w:t xml:space="preserve">Community and Outreach</w:t>
      </w:r>
    </w:p>
    <w:p>
      <w:pPr>
        <w:pStyle w:val="FirstParagraph"/>
      </w:pPr>
      <w:r>
        <w:t xml:space="preserve">I actively engage in community initiatives to promote oral health awareness in China Beijing. This includes organizing free dental screenings at local schools, participating in national health campaigns, and mentoring young professionals through the China Beijing Dental Association. My efforts focus on bridging the gap between advanced orthodontic care and underserved populations, ensuring equitable access to treatment.</w:t>
      </w:r>
    </w:p>
    <w:bookmarkEnd w:id="31"/>
    <w:bookmarkStart w:id="32" w:name="references"/>
    <w:p>
      <w:pPr>
        <w:pStyle w:val="Heading3"/>
      </w:pPr>
      <w:r>
        <w:t xml:space="preserve">References</w:t>
      </w:r>
    </w:p>
    <w:p>
      <w:pPr>
        <w:pStyle w:val="FirstParagraph"/>
      </w:pPr>
      <w:r>
        <w:t xml:space="preserve">Available upon request. References include academic advisors, former colleagues, and clinical supervisors from Beijing-based institutions. These professionals can attest to my technical expertise, patient-centered approach, and commitment to excellence in orthodontic care within China Beijing.</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China Beijing</dc:title>
  <dc:creator/>
  <dc:language>en</dc:language>
  <cp:keywords/>
  <dcterms:created xsi:type="dcterms:W3CDTF">2025-12-04T14:07:16Z</dcterms:created>
  <dcterms:modified xsi:type="dcterms:W3CDTF">2025-12-04T14:07:16Z</dcterms:modified>
</cp:coreProperties>
</file>

<file path=docProps/custom.xml><?xml version="1.0" encoding="utf-8"?>
<Properties xmlns="http://schemas.openxmlformats.org/officeDocument/2006/custom-properties" xmlns:vt="http://schemas.openxmlformats.org/officeDocument/2006/docPropsVTypes"/>
</file>