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China</w:t>
      </w:r>
      <w:r>
        <w:t xml:space="preserve"> </w:t>
      </w:r>
      <w:r>
        <w:t xml:space="preserve">Guangzhou</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Liang Zhang</w:t>
      </w:r>
      <w:r>
        <w:br/>
      </w:r>
      <w:r>
        <w:rPr>
          <w:bCs/>
          <w:b/>
        </w:rPr>
        <w:t xml:space="preserve">Email:</w:t>
      </w:r>
      <w:r>
        <w:t xml:space="preserve"> </w:t>
      </w:r>
      <w:r>
        <w:t xml:space="preserve">zhang.liang@orthodontist.com</w:t>
      </w:r>
      <w:r>
        <w:br/>
      </w:r>
      <w:r>
        <w:rPr>
          <w:bCs/>
          <w:b/>
        </w:rPr>
        <w:t xml:space="preserve">Phone:</w:t>
      </w:r>
      <w:r>
        <w:t xml:space="preserve"> </w:t>
      </w:r>
      <w:r>
        <w:t xml:space="preserve">+86 138-1234-5678</w:t>
      </w:r>
      <w:r>
        <w:br/>
      </w:r>
      <w:r>
        <w:rPr>
          <w:bCs/>
          <w:b/>
        </w:rPr>
        <w:t xml:space="preserve">Address:</w:t>
      </w:r>
      <w:r>
        <w:t xml:space="preserve"> </w:t>
      </w:r>
      <w:r>
        <w:t xml:space="preserve">No. 12, Tianhe Road, Guangzhou, China</w:t>
      </w:r>
    </w:p>
    <w:bookmarkEnd w:id="20"/>
    <w:bookmarkStart w:id="21" w:name="professional-summary"/>
    <w:p>
      <w:pPr>
        <w:pStyle w:val="Heading2"/>
      </w:pPr>
      <w:r>
        <w:t xml:space="preserve">Professional Summary</w:t>
      </w:r>
    </w:p>
    <w:p>
      <w:pPr>
        <w:pStyle w:val="FirstParagraph"/>
      </w:pPr>
      <w:r>
        <w:t xml:space="preserve">A highly skilled and dedicated Orthodontist with over 10 years of experience in China Guangzhou. Specializing in pediatric and adult orthodontic treatment, I have built a reputation for providing innovative solutions to complex dental issues. My expertise includes the use of advanced technologies such as Invisalign, lingual braces, and digital imaging systems tailored to the diverse needs of patients in China Guangzhou. Committed to delivering personalized care, I am passionate about enhancing smiles and improving quality of life through orthodontic excellence.</w:t>
      </w:r>
    </w:p>
    <w:bookmarkEnd w:id="21"/>
    <w:bookmarkStart w:id="22" w:name="education"/>
    <w:p>
      <w:pPr>
        <w:pStyle w:val="Heading2"/>
      </w:pPr>
      <w:r>
        <w:t xml:space="preserve">Education</w:t>
      </w:r>
    </w:p>
    <w:p>
      <w:pPr>
        <w:pStyle w:val="FirstParagraph"/>
      </w:pPr>
      <w:r>
        <w:rPr>
          <w:bCs/>
          <w:b/>
        </w:rPr>
        <w:t xml:space="preserve">Doctor of Dental Surgery (DDS)</w:t>
      </w:r>
      <w:r>
        <w:br/>
      </w:r>
      <w:r>
        <w:t xml:space="preserve">Peking University School of Stomatology, China</w:t>
      </w:r>
      <w:r>
        <w:br/>
      </w:r>
      <w:r>
        <w:t xml:space="preserve">2005 – 2010</w:t>
      </w:r>
    </w:p>
    <w:p>
      <w:pPr>
        <w:pStyle w:val="BodyText"/>
      </w:pPr>
      <w:r>
        <w:rPr>
          <w:bCs/>
          <w:b/>
        </w:rPr>
        <w:t xml:space="preserve">Masters in Orthodontics</w:t>
      </w:r>
      <w:r>
        <w:br/>
      </w:r>
      <w:r>
        <w:t xml:space="preserve">Guangzhou Medical University, China</w:t>
      </w:r>
      <w:r>
        <w:br/>
      </w:r>
      <w:r>
        <w:t xml:space="preserve">2011 – 2014</w:t>
      </w:r>
    </w:p>
    <w:p>
      <w:pPr>
        <w:pStyle w:val="BodyText"/>
      </w:pPr>
      <w:r>
        <w:rPr>
          <w:bCs/>
          <w:b/>
        </w:rPr>
        <w:t xml:space="preserve">International Training Program in Advanced Orthodontics</w:t>
      </w:r>
      <w:r>
        <w:br/>
      </w:r>
      <w:r>
        <w:t xml:space="preserve">University of California, Los Angeles (UCLA), USA</w:t>
      </w:r>
      <w:r>
        <w:br/>
      </w:r>
      <w:r>
        <w:t xml:space="preserve">2015 – 2016</w:t>
      </w:r>
    </w:p>
    <w:bookmarkEnd w:id="22"/>
    <w:bookmarkStart w:id="26"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Guangzhou Dental Hospital</w:t>
      </w:r>
      <w:r>
        <w:br/>
      </w:r>
      <w:r>
        <w:t xml:space="preserve">China Guangzhou | January 2018 – Present</w:t>
      </w:r>
      <w:r>
        <w:br/>
      </w:r>
      <w:r>
        <w:t xml:space="preserve">- Led a team of 10 orthodontists in providing comprehensive treatment plans for over 2,000 patients annually.</w:t>
      </w:r>
      <w:r>
        <w:br/>
      </w:r>
      <w:r>
        <w:t xml:space="preserve">- Introduced digital smile design (DSD) technology to enhance patient communication and satisfaction in China Guangzhou.</w:t>
      </w:r>
      <w:r>
        <w:br/>
      </w:r>
      <w:r>
        <w:t xml:space="preserve">- Collaborated with pediatricians and maxillofacial surgeons to address complex cases involving skeletal discrepancies.</w:t>
      </w:r>
      <w:r>
        <w:br/>
      </w:r>
      <w:r>
        <w:t xml:space="preserve">- Organized free orthodontic clinics for underprivileged children in the Guangzhou community.</w:t>
      </w:r>
    </w:p>
    <w:bookmarkEnd w:id="23"/>
    <w:bookmarkStart w:id="24" w:name="orthodontist"/>
    <w:p>
      <w:pPr>
        <w:pStyle w:val="Heading3"/>
      </w:pPr>
      <w:r>
        <w:t xml:space="preserve">Orthodontist</w:t>
      </w:r>
    </w:p>
    <w:p>
      <w:pPr>
        <w:pStyle w:val="FirstParagraph"/>
      </w:pPr>
      <w:r>
        <w:rPr>
          <w:bCs/>
          <w:b/>
        </w:rPr>
        <w:t xml:space="preserve">Guangzhou International Dental Clinic</w:t>
      </w:r>
      <w:r>
        <w:br/>
      </w:r>
      <w:r>
        <w:t xml:space="preserve">China Guangzhou | June 2014 – December 2017</w:t>
      </w:r>
      <w:r>
        <w:br/>
      </w:r>
      <w:r>
        <w:t xml:space="preserve">- Specialized in treating patients with malocclusions, using both traditional and clear aligner therapies.</w:t>
      </w:r>
      <w:r>
        <w:br/>
      </w:r>
      <w:r>
        <w:t xml:space="preserve">- Published research on the efficacy of orthodontic treatment for Chinese adolescents in the Journal of Chinese Orthodontic Society.</w:t>
      </w:r>
      <w:r>
        <w:br/>
      </w:r>
      <w:r>
        <w:t xml:space="preserve">- Trained junior dentists in clinical techniques and patient management practices specific to China Guangzhou.</w:t>
      </w:r>
    </w:p>
    <w:bookmarkEnd w:id="24"/>
    <w:bookmarkStart w:id="25" w:name="orthodontic-resident"/>
    <w:p>
      <w:pPr>
        <w:pStyle w:val="Heading3"/>
      </w:pPr>
      <w:r>
        <w:t xml:space="preserve">Orthodontic Resident</w:t>
      </w:r>
    </w:p>
    <w:p>
      <w:pPr>
        <w:pStyle w:val="FirstParagraph"/>
      </w:pPr>
      <w:r>
        <w:rPr>
          <w:bCs/>
          <w:b/>
        </w:rPr>
        <w:t xml:space="preserve">Guangdong Provincial Hospital of Traditional Chinese Medicine</w:t>
      </w:r>
      <w:r>
        <w:br/>
      </w:r>
      <w:r>
        <w:t xml:space="preserve">China Guangzhou | January 2011 – May 2014</w:t>
      </w:r>
      <w:r>
        <w:br/>
      </w:r>
      <w:r>
        <w:t xml:space="preserve">- Provided orthodontic care to patients of all ages, focusing on early intervention and interceptive treatment.</w:t>
      </w:r>
      <w:r>
        <w:br/>
      </w:r>
      <w:r>
        <w:t xml:space="preserve">- Conducted clinical research on the impact of diet and lifestyle on dental development in Guangzhou.</w:t>
      </w:r>
    </w:p>
    <w:bookmarkEnd w:id="25"/>
    <w:bookmarkEnd w:id="26"/>
    <w:bookmarkStart w:id="27" w:name="certifications-licenses"/>
    <w:p>
      <w:pPr>
        <w:pStyle w:val="Heading2"/>
      </w:pPr>
      <w:r>
        <w:t xml:space="preserve">Certifications &amp; Licenses</w:t>
      </w:r>
    </w:p>
    <w:p>
      <w:pPr>
        <w:numPr>
          <w:ilvl w:val="0"/>
          <w:numId w:val="1001"/>
        </w:numPr>
        <w:pStyle w:val="Compact"/>
      </w:pPr>
      <w:r>
        <w:t xml:space="preserve">Chinese Dental License (2010)</w:t>
      </w:r>
    </w:p>
    <w:p>
      <w:pPr>
        <w:numPr>
          <w:ilvl w:val="0"/>
          <w:numId w:val="1001"/>
        </w:numPr>
        <w:pStyle w:val="Compact"/>
      </w:pPr>
      <w:r>
        <w:t xml:space="preserve">American Board of Orthodontics Certification (2016)</w:t>
      </w:r>
    </w:p>
    <w:p>
      <w:pPr>
        <w:numPr>
          <w:ilvl w:val="0"/>
          <w:numId w:val="1001"/>
        </w:numPr>
        <w:pStyle w:val="Compact"/>
      </w:pPr>
      <w:r>
        <w:t xml:space="preserve">Invisalign Certified Provider (2018)</w:t>
      </w:r>
    </w:p>
    <w:p>
      <w:pPr>
        <w:numPr>
          <w:ilvl w:val="0"/>
          <w:numId w:val="1001"/>
        </w:numPr>
        <w:pStyle w:val="Compact"/>
      </w:pPr>
      <w:r>
        <w:t xml:space="preserve">Certified in lingual orthodontics through the European Board of Orthodontics</w:t>
      </w:r>
    </w:p>
    <w:bookmarkEnd w:id="27"/>
    <w:bookmarkStart w:id="28" w:name="skills"/>
    <w:p>
      <w:pPr>
        <w:pStyle w:val="Heading2"/>
      </w:pPr>
      <w:r>
        <w:t xml:space="preserve">Skills</w:t>
      </w:r>
    </w:p>
    <w:p>
      <w:pPr>
        <w:numPr>
          <w:ilvl w:val="0"/>
          <w:numId w:val="1002"/>
        </w:numPr>
        <w:pStyle w:val="Compact"/>
      </w:pPr>
      <w:r>
        <w:t xml:space="preserve">Expertise in pediatric and adult orthodontics</w:t>
      </w:r>
    </w:p>
    <w:p>
      <w:pPr>
        <w:numPr>
          <w:ilvl w:val="0"/>
          <w:numId w:val="1002"/>
        </w:numPr>
        <w:pStyle w:val="Compact"/>
      </w:pPr>
      <w:r>
        <w:t xml:space="preserve">Proficient in digital imaging and 3D treatment planning</w:t>
      </w:r>
    </w:p>
    <w:p>
      <w:pPr>
        <w:numPr>
          <w:ilvl w:val="0"/>
          <w:numId w:val="1002"/>
        </w:numPr>
        <w:pStyle w:val="Compact"/>
      </w:pPr>
      <w:r>
        <w:t xml:space="preserve">Cross-cultural communication skills for diverse patient populations in China Guangzhou</w:t>
      </w:r>
    </w:p>
    <w:p>
      <w:pPr>
        <w:numPr>
          <w:ilvl w:val="0"/>
          <w:numId w:val="1002"/>
        </w:numPr>
        <w:pStyle w:val="Compact"/>
      </w:pPr>
      <w:r>
        <w:t xml:space="preserve">Fluent in Mandarin and English, with basic proficiency in Cantonese</w:t>
      </w:r>
    </w:p>
    <w:p>
      <w:pPr>
        <w:numPr>
          <w:ilvl w:val="0"/>
          <w:numId w:val="1002"/>
        </w:numPr>
        <w:pStyle w:val="Compact"/>
      </w:pPr>
      <w:r>
        <w:t xml:space="preserve">Knowledge of local healthcare regulations and patient care standards in China Guangzhou</w:t>
      </w:r>
    </w:p>
    <w:bookmarkEnd w:id="28"/>
    <w:bookmarkStart w:id="29" w:name="publications-research"/>
    <w:p>
      <w:pPr>
        <w:pStyle w:val="Heading2"/>
      </w:pPr>
      <w:r>
        <w:t xml:space="preserve">Publications &amp; Research</w:t>
      </w:r>
    </w:p>
    <w:p>
      <w:pPr>
        <w:pStyle w:val="FirstParagraph"/>
      </w:pPr>
      <w:r>
        <w:rPr>
          <w:bCs/>
          <w:b/>
        </w:rPr>
        <w:t xml:space="preserve">"Orthodontic Treatment Outcomes in Chinese Adolescents: A Multicenter Study"</w:t>
      </w:r>
      <w:r>
        <w:br/>
      </w:r>
      <w:r>
        <w:t xml:space="preserve">Co-author, Journal of Chinese Orthodontic Society, 2017</w:t>
      </w:r>
      <w:r>
        <w:br/>
      </w:r>
      <w:r>
        <w:t xml:space="preserve">- Analyzed data from 500 patients in China Guangzhou to evaluate long-term stability of orthodontic corrections.</w:t>
      </w:r>
    </w:p>
    <w:p>
      <w:pPr>
        <w:pStyle w:val="BodyText"/>
      </w:pPr>
      <w:r>
        <w:rPr>
          <w:bCs/>
          <w:b/>
        </w:rPr>
        <w:t xml:space="preserve">"Invisalign Use in Skeletal Class II Malocclusions: A Case Series"</w:t>
      </w:r>
      <w:r>
        <w:br/>
      </w:r>
      <w:r>
        <w:t xml:space="preserve">Published in the International Journal of Orthodontics, 2019</w:t>
      </w:r>
      <w:r>
        <w:br/>
      </w:r>
      <w:r>
        <w:t xml:space="preserve">- Highlighted successful treatment outcomes for patients in China Guangzhou using customized aligners.</w:t>
      </w:r>
    </w:p>
    <w:bookmarkEnd w:id="29"/>
    <w:bookmarkStart w:id="30" w:name="professional-affiliations"/>
    <w:p>
      <w:pPr>
        <w:pStyle w:val="Heading2"/>
      </w:pPr>
      <w:r>
        <w:t xml:space="preserve">Professional Affiliations</w:t>
      </w:r>
    </w:p>
    <w:p>
      <w:pPr>
        <w:numPr>
          <w:ilvl w:val="0"/>
          <w:numId w:val="1003"/>
        </w:numPr>
        <w:pStyle w:val="Compact"/>
      </w:pPr>
      <w:r>
        <w:t xml:space="preserve">Member, Chinese Association of Orthodontists (CAO)</w:t>
      </w:r>
    </w:p>
    <w:p>
      <w:pPr>
        <w:numPr>
          <w:ilvl w:val="0"/>
          <w:numId w:val="1003"/>
        </w:numPr>
        <w:pStyle w:val="Compact"/>
      </w:pPr>
      <w:r>
        <w:t xml:space="preserve">Member, American Association of Orthodontists (AAO)</w:t>
      </w:r>
    </w:p>
    <w:p>
      <w:pPr>
        <w:numPr>
          <w:ilvl w:val="0"/>
          <w:numId w:val="1003"/>
        </w:numPr>
        <w:pStyle w:val="Compact"/>
      </w:pPr>
      <w:r>
        <w:t xml:space="preserve">Volunteer, Guangzhou Smile Foundation (community orthodontic outreach programs)</w:t>
      </w:r>
    </w:p>
    <w:bookmarkEnd w:id="30"/>
    <w:bookmarkStart w:id="31" w:name="languages"/>
    <w:p>
      <w:pPr>
        <w:pStyle w:val="Heading2"/>
      </w:pPr>
      <w:r>
        <w:t xml:space="preserve">Languages</w:t>
      </w:r>
    </w:p>
    <w:p>
      <w:pPr>
        <w:numPr>
          <w:ilvl w:val="0"/>
          <w:numId w:val="1004"/>
        </w:numPr>
        <w:pStyle w:val="Compact"/>
      </w:pPr>
      <w:r>
        <w:t xml:space="preserve">Mandarin Chinese (Native)</w:t>
      </w:r>
    </w:p>
    <w:p>
      <w:pPr>
        <w:numPr>
          <w:ilvl w:val="0"/>
          <w:numId w:val="1004"/>
        </w:numPr>
        <w:pStyle w:val="Compact"/>
      </w:pPr>
      <w:r>
        <w:t xml:space="preserve">English (Fluent)</w:t>
      </w:r>
    </w:p>
    <w:p>
      <w:pPr>
        <w:numPr>
          <w:ilvl w:val="0"/>
          <w:numId w:val="1004"/>
        </w:numPr>
        <w:pStyle w:val="Compact"/>
      </w:pPr>
      <w:r>
        <w:t xml:space="preserve">Cantonese (Basic)</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China Guangzhou</dc:title>
  <dc:creator/>
  <dc:language>en</dc:language>
  <cp:keywords/>
  <dcterms:created xsi:type="dcterms:W3CDTF">2025-12-02T10:42:23Z</dcterms:created>
  <dcterms:modified xsi:type="dcterms:W3CDTF">2025-12-02T10:42:23Z</dcterms:modified>
</cp:coreProperties>
</file>

<file path=docProps/custom.xml><?xml version="1.0" encoding="utf-8"?>
<Properties xmlns="http://schemas.openxmlformats.org/officeDocument/2006/custom-properties" xmlns:vt="http://schemas.openxmlformats.org/officeDocument/2006/docPropsVTypes"/>
</file>