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Fernanda López Ramírez</w:t>
      </w:r>
      <w:r>
        <w:br/>
      </w:r>
      <w:r>
        <w:rPr>
          <w:bCs/>
          <w:b/>
        </w:rPr>
        <w:t xml:space="preserve">Address:</w:t>
      </w:r>
      <w:r>
        <w:t xml:space="preserve"> </w:t>
      </w:r>
      <w:r>
        <w:t xml:space="preserve">Carrera 7 # 45-12, Bogotá, Colombia</w:t>
      </w:r>
      <w:r>
        <w:br/>
      </w:r>
      <w:r>
        <w:rPr>
          <w:bCs/>
          <w:b/>
        </w:rPr>
        <w:t xml:space="preserve">Phone:</w:t>
      </w:r>
      <w:r>
        <w:t xml:space="preserve"> </w:t>
      </w:r>
      <w:r>
        <w:t xml:space="preserve">+57 310 123 4567</w:t>
      </w:r>
      <w:r>
        <w:br/>
      </w:r>
      <w:r>
        <w:rPr>
          <w:bCs/>
          <w:b/>
        </w:rPr>
        <w:t xml:space="preserve">Email:</w:t>
      </w:r>
      <w:r>
        <w:t xml:space="preserve"> </w:t>
      </w:r>
      <w:r>
        <w:t xml:space="preserve">maria.lopez@ortodonciabogota.com</w:t>
      </w:r>
      <w:r>
        <w:br/>
      </w:r>
      <w:r>
        <w:rPr>
          <w:bCs/>
          <w:b/>
        </w:rPr>
        <w:t xml:space="preserve">Date of Birth:</w:t>
      </w:r>
      <w:r>
        <w:t xml:space="preserve"> </w:t>
      </w:r>
      <w:r>
        <w:t xml:space="preserve">April 15, 1988</w:t>
      </w:r>
      <w:r>
        <w:br/>
      </w:r>
      <w:r>
        <w:rPr>
          <w:bCs/>
          <w:b/>
        </w:rPr>
        <w:t xml:space="preserve">Nationality:</w:t>
      </w:r>
      <w:r>
        <w:t xml:space="preserve"> </w:t>
      </w:r>
      <w:r>
        <w:t xml:space="preserve">Colombian</w:t>
      </w:r>
    </w:p>
    <w:bookmarkEnd w:id="20"/>
    <w:bookmarkStart w:id="21" w:name="professional-summary"/>
    <w:p>
      <w:pPr>
        <w:pStyle w:val="Heading2"/>
      </w:pPr>
      <w:r>
        <w:t xml:space="preserve">Professional Summary</w:t>
      </w:r>
    </w:p>
    <w:p>
      <w:pPr>
        <w:pStyle w:val="FirstParagraph"/>
      </w:pPr>
      <w:r>
        <w:t xml:space="preserve">Experienced Orthodontist with over a decade of expertise in providing comprehensive orthodontic care to patients in Colombia Bogotá. A graduate of Universidad Nacional de Colombia, I specialize in advanced orthodontic techniques, including Invisalign and traditional braces, tailored to meet the unique needs of pediatric and adult patients. Committed to excellence in patient education, clinical precision, and community engagement within the vibrant healthcare landscape of Bogotá.</w:t>
      </w:r>
    </w:p>
    <w:bookmarkEnd w:id="21"/>
    <w:bookmarkStart w:id="22" w:name="education"/>
    <w:p>
      <w:pPr>
        <w:pStyle w:val="Heading2"/>
      </w:pPr>
      <w:r>
        <w:t xml:space="preserve">Education</w:t>
      </w:r>
    </w:p>
    <w:p>
      <w:pPr>
        <w:numPr>
          <w:ilvl w:val="0"/>
          <w:numId w:val="1001"/>
        </w:numPr>
        <w:pStyle w:val="Compact"/>
      </w:pPr>
      <w:r>
        <w:rPr>
          <w:bCs/>
          <w:b/>
        </w:rPr>
        <w:t xml:space="preserve">Bachelor’s Degree in Dentistry</w:t>
      </w:r>
      <w:r>
        <w:br/>
      </w:r>
      <w:r>
        <w:t xml:space="preserve">Universidad Nacional de Colombia, Bogotá</w:t>
      </w:r>
      <w:r>
        <w:br/>
      </w:r>
      <w:r>
        <w:t xml:space="preserve">Graduated: 2010 (Honors)</w:t>
      </w:r>
    </w:p>
    <w:p>
      <w:pPr>
        <w:numPr>
          <w:ilvl w:val="0"/>
          <w:numId w:val="1001"/>
        </w:numPr>
        <w:pStyle w:val="Compact"/>
      </w:pPr>
      <w:r>
        <w:rPr>
          <w:bCs/>
          <w:b/>
        </w:rPr>
        <w:t xml:space="preserve">Specialization in Orthodontics and Dentofacial Orthopedics</w:t>
      </w:r>
      <w:r>
        <w:br/>
      </w:r>
      <w:r>
        <w:t xml:space="preserve">Universidad del Rosario, Bogotá</w:t>
      </w:r>
      <w:r>
        <w:br/>
      </w:r>
      <w:r>
        <w:t xml:space="preserve">Completed: 2013</w:t>
      </w:r>
    </w:p>
    <w:p>
      <w:pPr>
        <w:numPr>
          <w:ilvl w:val="0"/>
          <w:numId w:val="1001"/>
        </w:numPr>
        <w:pStyle w:val="Compact"/>
      </w:pPr>
      <w:r>
        <w:rPr>
          <w:bCs/>
          <w:b/>
        </w:rPr>
        <w:t xml:space="preserve">Postgraduate Certificate in Digital Orthodontics</w:t>
      </w:r>
      <w:r>
        <w:br/>
      </w:r>
      <w:r>
        <w:t xml:space="preserve">Instituto de Ciencias de la Salud, Bogotá</w:t>
      </w:r>
      <w:r>
        <w:br/>
      </w:r>
      <w:r>
        <w:t xml:space="preserve">Completed: 2018</w:t>
      </w:r>
    </w:p>
    <w:bookmarkEnd w:id="22"/>
    <w:bookmarkStart w:id="26" w:name="professional-experience"/>
    <w:p>
      <w:pPr>
        <w:pStyle w:val="Heading2"/>
      </w:pPr>
      <w:r>
        <w:t xml:space="preserve">Professional Experience</w:t>
      </w:r>
    </w:p>
    <w:bookmarkStart w:id="23" w:name="Xafbe07d4722b7aeb4bf10d9e86158e4f42cc616"/>
    <w:p>
      <w:pPr>
        <w:pStyle w:val="Heading3"/>
      </w:pPr>
      <w:r>
        <w:t xml:space="preserve">Orthodontist and Director of Ortodoncia Bogotá Clinic</w:t>
      </w:r>
    </w:p>
    <w:p>
      <w:pPr>
        <w:pStyle w:val="FirstParagraph"/>
      </w:pPr>
      <w:r>
        <w:rPr>
          <w:bCs/>
          <w:b/>
        </w:rPr>
        <w:t xml:space="preserve">January 2015 – Present</w:t>
      </w:r>
    </w:p>
    <w:p>
      <w:pPr>
        <w:numPr>
          <w:ilvl w:val="0"/>
          <w:numId w:val="1002"/>
        </w:numPr>
        <w:pStyle w:val="Compact"/>
      </w:pPr>
      <w:r>
        <w:t xml:space="preserve">Lead a team of orthodontists and dental professionals in delivering personalized treatment plans for over 500 patients annually.</w:t>
      </w:r>
    </w:p>
    <w:p>
      <w:pPr>
        <w:numPr>
          <w:ilvl w:val="0"/>
          <w:numId w:val="1002"/>
        </w:numPr>
        <w:pStyle w:val="Compact"/>
      </w:pPr>
      <w:r>
        <w:t xml:space="preserve">Implemented digital imaging and 3D modeling to enhance diagnostic accuracy and treatment outcomes in Colombia Bogotá.</w:t>
      </w:r>
    </w:p>
    <w:p>
      <w:pPr>
        <w:numPr>
          <w:ilvl w:val="0"/>
          <w:numId w:val="1002"/>
        </w:numPr>
        <w:pStyle w:val="Compact"/>
      </w:pPr>
      <w:r>
        <w:t xml:space="preserve">Collaborated with pediatricians, maxillofacial surgeons, and general dentists to provide multidisciplinary care for complex cases.</w:t>
      </w:r>
    </w:p>
    <w:p>
      <w:pPr>
        <w:numPr>
          <w:ilvl w:val="0"/>
          <w:numId w:val="1002"/>
        </w:numPr>
        <w:pStyle w:val="Compact"/>
      </w:pPr>
      <w:r>
        <w:t xml:space="preserve">Organized free orthodontic awareness workshops for low-income communities in Bogotá, reaching over 1,000 families since 2018.</w:t>
      </w:r>
    </w:p>
    <w:bookmarkEnd w:id="23"/>
    <w:bookmarkStart w:id="24" w:name="orthodontic-resident"/>
    <w:p>
      <w:pPr>
        <w:pStyle w:val="Heading3"/>
      </w:pPr>
      <w:r>
        <w:t xml:space="preserve">Orthodontic Resident</w:t>
      </w:r>
    </w:p>
    <w:p>
      <w:pPr>
        <w:pStyle w:val="FirstParagraph"/>
      </w:pPr>
      <w:r>
        <w:rPr>
          <w:bCs/>
          <w:b/>
        </w:rPr>
        <w:t xml:space="preserve">July 2013 – December 2014</w:t>
      </w:r>
    </w:p>
    <w:p>
      <w:pPr>
        <w:numPr>
          <w:ilvl w:val="0"/>
          <w:numId w:val="1003"/>
        </w:numPr>
        <w:pStyle w:val="Compact"/>
      </w:pPr>
      <w:r>
        <w:t xml:space="preserve">Provided clinical care under supervision at the Universidad del Rosario Dental Clinic, focusing on adolescent and adult orthodontics.</w:t>
      </w:r>
    </w:p>
    <w:p>
      <w:pPr>
        <w:numPr>
          <w:ilvl w:val="0"/>
          <w:numId w:val="1003"/>
        </w:numPr>
        <w:pStyle w:val="Compact"/>
      </w:pPr>
      <w:r>
        <w:t xml:space="preserve">Conducted research on the efficacy of clear aligners in treating mild to moderate malocclusions, published in the Colombian Journal of Orthodontics (2014).</w:t>
      </w:r>
    </w:p>
    <w:p>
      <w:pPr>
        <w:numPr>
          <w:ilvl w:val="0"/>
          <w:numId w:val="1003"/>
        </w:numPr>
        <w:pStyle w:val="Compact"/>
      </w:pPr>
      <w:r>
        <w:t xml:space="preserve">Participated in community outreach programs, offering free consultations to underserved populations in Bogotá.</w:t>
      </w:r>
    </w:p>
    <w:bookmarkEnd w:id="24"/>
    <w:bookmarkStart w:id="25" w:name="assistant-orthodontist"/>
    <w:p>
      <w:pPr>
        <w:pStyle w:val="Heading3"/>
      </w:pPr>
      <w:r>
        <w:t xml:space="preserve">Assistant Orthodontist</w:t>
      </w:r>
    </w:p>
    <w:p>
      <w:pPr>
        <w:pStyle w:val="FirstParagraph"/>
      </w:pPr>
      <w:r>
        <w:rPr>
          <w:bCs/>
          <w:b/>
        </w:rPr>
        <w:t xml:space="preserve">July 2010 – June 2013</w:t>
      </w:r>
    </w:p>
    <w:p>
      <w:pPr>
        <w:numPr>
          <w:ilvl w:val="0"/>
          <w:numId w:val="1004"/>
        </w:numPr>
        <w:pStyle w:val="Compact"/>
      </w:pPr>
      <w:r>
        <w:t xml:space="preserve">Supported senior orthodontists in diagnosing and treating patients at Clínica Dental San José, Bogotá.</w:t>
      </w:r>
    </w:p>
    <w:p>
      <w:pPr>
        <w:numPr>
          <w:ilvl w:val="0"/>
          <w:numId w:val="1004"/>
        </w:numPr>
        <w:pStyle w:val="Compact"/>
      </w:pPr>
      <w:r>
        <w:t xml:space="preserve">Managed patient records and coordinated follow-up appointments, ensuring seamless care delivery.</w:t>
      </w:r>
    </w:p>
    <w:p>
      <w:pPr>
        <w:numPr>
          <w:ilvl w:val="0"/>
          <w:numId w:val="1004"/>
        </w:numPr>
        <w:pStyle w:val="Compact"/>
      </w:pPr>
      <w:r>
        <w:t xml:space="preserve">Gained hands-on experience with traditional braces, palatal expanders, and functional appliances.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Invisalign, lingual orthodontics, interceptive orthodontics for children.</w:t>
      </w:r>
    </w:p>
    <w:p>
      <w:pPr>
        <w:numPr>
          <w:ilvl w:val="0"/>
          <w:numId w:val="1005"/>
        </w:numPr>
        <w:pStyle w:val="Compact"/>
      </w:pPr>
      <w:r>
        <w:rPr>
          <w:bCs/>
          <w:b/>
        </w:rPr>
        <w:t xml:space="preserve">Technical Skills:</w:t>
      </w:r>
      <w:r>
        <w:t xml:space="preserve"> </w:t>
      </w:r>
      <w:r>
        <w:t xml:space="preserve">Digital treatment planning, 3D imaging software (e.g., OrthoCAD), CAD/CAM systems.</w:t>
      </w:r>
    </w:p>
    <w:p>
      <w:pPr>
        <w:numPr>
          <w:ilvl w:val="0"/>
          <w:numId w:val="1005"/>
        </w:numPr>
        <w:pStyle w:val="Compact"/>
      </w:pPr>
      <w:r>
        <w:rPr>
          <w:bCs/>
          <w:b/>
        </w:rPr>
        <w:t xml:space="preserve">Patient Care:</w:t>
      </w:r>
      <w:r>
        <w:t xml:space="preserve"> </w:t>
      </w:r>
      <w:r>
        <w:t xml:space="preserve">Excellent communication skills to explain complex procedures in layman’s terms, empathetic approach to pediatric and adult patients.</w:t>
      </w:r>
    </w:p>
    <w:p>
      <w:pPr>
        <w:numPr>
          <w:ilvl w:val="0"/>
          <w:numId w:val="1005"/>
        </w:numPr>
        <w:pStyle w:val="Compact"/>
      </w:pPr>
      <w:r>
        <w:rPr>
          <w:bCs/>
          <w:b/>
        </w:rPr>
        <w:t xml:space="preserve">Leadership:</w:t>
      </w:r>
      <w:r>
        <w:t xml:space="preserve"> </w:t>
      </w:r>
      <w:r>
        <w:t xml:space="preserve">Team management, mentorship of junior orthodontists, clinic operations coordination.</w:t>
      </w:r>
    </w:p>
    <w:bookmarkEnd w:id="27"/>
    <w:bookmarkStart w:id="28" w:name="certifications"/>
    <w:p>
      <w:pPr>
        <w:pStyle w:val="Heading2"/>
      </w:pPr>
      <w:r>
        <w:t xml:space="preserve">Certifications</w:t>
      </w:r>
    </w:p>
    <w:p>
      <w:pPr>
        <w:numPr>
          <w:ilvl w:val="0"/>
          <w:numId w:val="1006"/>
        </w:numPr>
        <w:pStyle w:val="Compact"/>
      </w:pPr>
      <w:r>
        <w:rPr>
          <w:bCs/>
          <w:b/>
        </w:rPr>
        <w:t xml:space="preserve">American Board of Orthodontics (ABO) Certification</w:t>
      </w:r>
      <w:r>
        <w:br/>
      </w:r>
      <w:r>
        <w:t xml:space="preserve">2017 – Valid until 2027</w:t>
      </w:r>
    </w:p>
    <w:p>
      <w:pPr>
        <w:numPr>
          <w:ilvl w:val="0"/>
          <w:numId w:val="1006"/>
        </w:numPr>
        <w:pStyle w:val="Compact"/>
      </w:pPr>
      <w:r>
        <w:rPr>
          <w:bCs/>
          <w:b/>
        </w:rPr>
        <w:t xml:space="preserve">Invisalign Provider Certification</w:t>
      </w:r>
      <w:r>
        <w:br/>
      </w:r>
      <w:r>
        <w:t xml:space="preserve">Align Technology, USA</w:t>
      </w:r>
      <w:r>
        <w:br/>
      </w:r>
      <w:r>
        <w:t xml:space="preserve">2016 – Renewed annually</w:t>
      </w:r>
    </w:p>
    <w:p>
      <w:pPr>
        <w:numPr>
          <w:ilvl w:val="0"/>
          <w:numId w:val="1006"/>
        </w:numPr>
        <w:pStyle w:val="Compact"/>
      </w:pPr>
      <w:r>
        <w:rPr>
          <w:bCs/>
          <w:b/>
        </w:rPr>
        <w:t xml:space="preserve">Continuing Education in Maxillofacial Orthopedics</w:t>
      </w:r>
      <w:r>
        <w:br/>
      </w:r>
      <w:r>
        <w:t xml:space="preserve">Universidad Nacional de Colombia, Bogotá</w:t>
      </w:r>
      <w:r>
        <w:br/>
      </w:r>
      <w:r>
        <w:t xml:space="preserve">2019 – 40 hours</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110/120)</w:t>
      </w:r>
    </w:p>
    <w:p>
      <w:pPr>
        <w:numPr>
          <w:ilvl w:val="0"/>
          <w:numId w:val="1007"/>
        </w:numPr>
        <w:pStyle w:val="Compact"/>
      </w:pPr>
      <w:r>
        <w:t xml:space="preserve">French (Basic – A1 Level)</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Asociación Colombiana de Ortodoncia (ACO)</w:t>
      </w:r>
      <w:r>
        <w:br/>
      </w:r>
      <w:r>
        <w:t xml:space="preserve">Member since 2010</w:t>
      </w:r>
    </w:p>
    <w:p>
      <w:pPr>
        <w:numPr>
          <w:ilvl w:val="0"/>
          <w:numId w:val="1008"/>
        </w:numPr>
        <w:pStyle w:val="Compact"/>
      </w:pPr>
      <w:r>
        <w:rPr>
          <w:bCs/>
          <w:b/>
        </w:rPr>
        <w:t xml:space="preserve">American Association of Orthodontists (AAO)</w:t>
      </w:r>
      <w:r>
        <w:br/>
      </w:r>
      <w:r>
        <w:t xml:space="preserve">Member since 2017</w:t>
      </w:r>
    </w:p>
    <w:p>
      <w:pPr>
        <w:numPr>
          <w:ilvl w:val="0"/>
          <w:numId w:val="1008"/>
        </w:numPr>
        <w:pStyle w:val="Compact"/>
      </w:pPr>
      <w:r>
        <w:rPr>
          <w:bCs/>
          <w:b/>
        </w:rPr>
        <w:t xml:space="preserve">International Association for Dental Research (IADR)</w:t>
      </w:r>
      <w:r>
        <w:br/>
      </w:r>
      <w:r>
        <w:t xml:space="preserve">Affiliate member since 2018</w:t>
      </w:r>
    </w:p>
    <w:bookmarkEnd w:id="30"/>
    <w:bookmarkStart w:id="31" w:name="community-involvement"/>
    <w:p>
      <w:pPr>
        <w:pStyle w:val="Heading2"/>
      </w:pPr>
      <w:r>
        <w:t xml:space="preserve">Community Involvement</w:t>
      </w:r>
    </w:p>
    <w:p>
      <w:pPr>
        <w:pStyle w:val="FirstParagraph"/>
      </w:pPr>
      <w:r>
        <w:t xml:space="preserve">Active participant in initiatives promoting oral health education in Colombia Bogotá. Served as a volunteer orthodontist for the “Sonrisas de la Vida” foundation, providing free orthodontic treatment to children from economically disadvantaged backgrounds. Collaborated with local schools to implement dental hygiene programs.</w:t>
      </w:r>
    </w:p>
    <w:bookmarkEnd w:id="31"/>
    <w:bookmarkStart w:id="32" w:name="publications"/>
    <w:p>
      <w:pPr>
        <w:pStyle w:val="Heading2"/>
      </w:pPr>
      <w:r>
        <w:t xml:space="preserve">Publications</w:t>
      </w:r>
    </w:p>
    <w:p>
      <w:pPr>
        <w:numPr>
          <w:ilvl w:val="0"/>
          <w:numId w:val="1009"/>
        </w:numPr>
        <w:pStyle w:val="Compact"/>
      </w:pPr>
      <w:r>
        <w:t xml:space="preserve">López, M. F. (2014). "Efficacy of Clear Aligners in Mild Malocclusions: A Case Series from Bogotá." Colombian Journal of Orthodontics, 12(3), 45-52.</w:t>
      </w:r>
    </w:p>
    <w:p>
      <w:pPr>
        <w:numPr>
          <w:ilvl w:val="0"/>
          <w:numId w:val="1009"/>
        </w:numPr>
        <w:pStyle w:val="Compact"/>
      </w:pPr>
      <w:r>
        <w:t xml:space="preserve">Co-author, "Digital Orthodontics in Developing Countries," presented at the Latin American Congress of Orthodontics, Bogotá, 2019.</w:t>
      </w:r>
    </w:p>
    <w:bookmarkEnd w:id="32"/>
    <w:bookmarkStart w:id="33" w:name="references"/>
    <w:p>
      <w:pPr>
        <w:pStyle w:val="Heading2"/>
      </w:pPr>
      <w:r>
        <w:t xml:space="preserve">References</w:t>
      </w:r>
    </w:p>
    <w:p>
      <w:pPr>
        <w:pStyle w:val="FirstParagraph"/>
      </w:pPr>
      <w:r>
        <w:t xml:space="preserve">Available upon request. Contact Dr. María Fernanda López Ramírez at maria.lopez@ortodonciabogota.com or +57 310 123 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Colombia Bogotá</dc:title>
  <dc:creator/>
  <dc:language>en</dc:language>
  <cp:keywords/>
  <dcterms:created xsi:type="dcterms:W3CDTF">2026-06-03T00:55:29Z</dcterms:created>
  <dcterms:modified xsi:type="dcterms:W3CDTF">2026-06-03T00:55:29Z</dcterms:modified>
</cp:coreProperties>
</file>

<file path=docProps/custom.xml><?xml version="1.0" encoding="utf-8"?>
<Properties xmlns="http://schemas.openxmlformats.org/officeDocument/2006/custom-properties" xmlns:vt="http://schemas.openxmlformats.org/officeDocument/2006/docPropsVTypes"/>
</file>