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31" w:name="orthodontist-in-colombia-medellín"/>
    <w:p>
      <w:pPr>
        <w:pStyle w:val="Heading2"/>
      </w:pPr>
      <w:r>
        <w:t xml:space="preserve">Orthodontist in Colombia Medellín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María Fernanda López Mendoza</w:t>
      </w:r>
    </w:p>
    <w:p>
      <w:pPr>
        <w:pStyle w:val="BodyText"/>
      </w:pPr>
      <w:r>
        <w:rPr>
          <w:bCs/>
          <w:b/>
        </w:rPr>
        <w:t xml:space="preserve">Email:</w:t>
      </w:r>
      <w:r>
        <w:t xml:space="preserve"> </w:t>
      </w:r>
      <w:r>
        <w:t xml:space="preserve">maria.lopez@ortodoncia.medellin.co</w:t>
      </w:r>
    </w:p>
    <w:p>
      <w:pPr>
        <w:pStyle w:val="BodyText"/>
      </w:pPr>
      <w:r>
        <w:rPr>
          <w:bCs/>
          <w:b/>
        </w:rPr>
        <w:t xml:space="preserve">Phone:</w:t>
      </w:r>
      <w:r>
        <w:t xml:space="preserve"> </w:t>
      </w:r>
      <w:r>
        <w:t xml:space="preserve">+57 310 123 4567</w:t>
      </w:r>
    </w:p>
    <w:p>
      <w:pPr>
        <w:pStyle w:val="BodyText"/>
      </w:pPr>
      <w:r>
        <w:rPr>
          <w:bCs/>
          <w:b/>
        </w:rPr>
        <w:t xml:space="preserve">Address:</w:t>
      </w:r>
      <w:r>
        <w:t xml:space="preserve"> </w:t>
      </w:r>
      <w:r>
        <w:t xml:space="preserve">Calle 45 #23-45, Barrio El Poblado, Medellín, Colombia</w:t>
      </w:r>
    </w:p>
    <w:bookmarkEnd w:id="20"/>
    <w:bookmarkStart w:id="21" w:name="professional-summary"/>
    <w:p>
      <w:pPr>
        <w:pStyle w:val="Heading3"/>
      </w:pPr>
      <w:r>
        <w:t xml:space="preserve">Professional Summary</w:t>
      </w:r>
    </w:p>
    <w:p>
      <w:pPr>
        <w:pStyle w:val="FirstParagraph"/>
      </w:pPr>
      <w:r>
        <w:t xml:space="preserve">Highly qualified and passionate Orthodontist with over 12 years of experience in providing advanced orthodontic care to patients in Colombia Medellín. Specialized in pediatric and adult orthodontics, with a focus on innovative techniques such as Invisalign, lingual appliances, and digital diagnostics. Committed to delivering personalized treatment plans that prioritize patient comfort and long-term oral health. Active member of the Colombian Association of Orthodontists (ACO) and regularly participates in professional development activities to stay at the forefront of orthodontic advancements. Dedicated to contributing to the dental community in Medellín through education, outreach, and collaborative projects.</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(DDS)</w:t>
      </w:r>
      <w:r>
        <w:t xml:space="preserve">, Universidad Nacional de Colombia, Medellín – 2010</w:t>
      </w:r>
    </w:p>
    <w:p>
      <w:pPr>
        <w:numPr>
          <w:ilvl w:val="0"/>
          <w:numId w:val="1001"/>
        </w:numPr>
        <w:pStyle w:val="Compact"/>
      </w:pPr>
      <w:r>
        <w:rPr>
          <w:bCs/>
          <w:b/>
        </w:rPr>
        <w:t xml:space="preserve">Specialization in Orthodontics and Dentofacial Orthopedics</w:t>
      </w:r>
      <w:r>
        <w:t xml:space="preserve">, Facultad de Odontología, Universidad EAFIT, Medellín – 2014</w:t>
      </w:r>
    </w:p>
    <w:p>
      <w:pPr>
        <w:numPr>
          <w:ilvl w:val="0"/>
          <w:numId w:val="1001"/>
        </w:numPr>
        <w:pStyle w:val="Compact"/>
      </w:pPr>
      <w:r>
        <w:rPr>
          <w:bCs/>
          <w:b/>
        </w:rPr>
        <w:t xml:space="preserve">Master’s Degree in Oral Health Sciences with a focus on Orthodontics</w:t>
      </w:r>
      <w:r>
        <w:t xml:space="preserve">, Universidad del Valle, Cali – 2017 (Optional)</w:t>
      </w:r>
    </w:p>
    <w:bookmarkEnd w:id="22"/>
    <w:bookmarkStart w:id="25" w:name="professional-experience"/>
    <w:p>
      <w:pPr>
        <w:pStyle w:val="Heading3"/>
      </w:pPr>
      <w:r>
        <w:t xml:space="preserve">Professional Experience</w:t>
      </w:r>
    </w:p>
    <w:bookmarkStart w:id="23" w:name="X053e65d7399bd4638a70a300b56c02617503844"/>
    <w:p>
      <w:pPr>
        <w:pStyle w:val="Heading4"/>
      </w:pPr>
      <w:r>
        <w:t xml:space="preserve">Orthodontist at Clínica Dental El Poblado</w:t>
      </w:r>
    </w:p>
    <w:p>
      <w:pPr>
        <w:pStyle w:val="FirstParagraph"/>
      </w:pPr>
      <w:r>
        <w:rPr>
          <w:iCs/>
          <w:i/>
        </w:rPr>
        <w:t xml:space="preserve">Medellín, Colombia | January 2015 – Present</w:t>
      </w:r>
    </w:p>
    <w:p>
      <w:pPr>
        <w:numPr>
          <w:ilvl w:val="0"/>
          <w:numId w:val="1002"/>
        </w:numPr>
        <w:pStyle w:val="Compact"/>
      </w:pPr>
      <w:r>
        <w:t xml:space="preserve">Provide comprehensive orthodontic care to patients of all ages, including preventive, interceptive, and corrective treatments.</w:t>
      </w:r>
    </w:p>
    <w:p>
      <w:pPr>
        <w:numPr>
          <w:ilvl w:val="0"/>
          <w:numId w:val="1002"/>
        </w:numPr>
        <w:pStyle w:val="Compact"/>
      </w:pPr>
      <w:r>
        <w:t xml:space="preserve">Utilize advanced digital technologies such as 3D imaging and intraoral scanners to enhance treatment accuracy and patient communication.</w:t>
      </w:r>
    </w:p>
    <w:p>
      <w:pPr>
        <w:numPr>
          <w:ilvl w:val="0"/>
          <w:numId w:val="1002"/>
        </w:numPr>
        <w:pStyle w:val="Compact"/>
      </w:pPr>
      <w:r>
        <w:t xml:space="preserve">Lead a team of dental professionals in managing clinical workflows, ensuring compliance with Colombian health regulations.</w:t>
      </w:r>
    </w:p>
    <w:p>
      <w:pPr>
        <w:numPr>
          <w:ilvl w:val="0"/>
          <w:numId w:val="1002"/>
        </w:numPr>
        <w:pStyle w:val="Compact"/>
      </w:pPr>
      <w:r>
        <w:t xml:space="preserve">Collaborate with pediatricians, general dentists, and maxillofacial surgeons to address complex cases in Colombia Medellín.</w:t>
      </w:r>
    </w:p>
    <w:p>
      <w:pPr>
        <w:numPr>
          <w:ilvl w:val="0"/>
          <w:numId w:val="1002"/>
        </w:numPr>
        <w:pStyle w:val="Compact"/>
      </w:pPr>
      <w:r>
        <w:t xml:space="preserve">Participate in community outreach programs to promote oral health awareness among underserved populations in Medellín.</w:t>
      </w:r>
    </w:p>
    <w:bookmarkEnd w:id="23"/>
    <w:bookmarkStart w:id="24" w:name="orthodontic-resident"/>
    <w:p>
      <w:pPr>
        <w:pStyle w:val="Heading4"/>
      </w:pPr>
      <w:r>
        <w:t xml:space="preserve">Orthodontic Resident</w:t>
      </w:r>
    </w:p>
    <w:p>
      <w:pPr>
        <w:pStyle w:val="FirstParagraph"/>
      </w:pPr>
      <w:r>
        <w:rPr>
          <w:iCs/>
          <w:i/>
        </w:rPr>
        <w:t xml:space="preserve">Fundación Valle del Lili, Cali | 2013–2014</w:t>
      </w:r>
    </w:p>
    <w:p>
      <w:pPr>
        <w:numPr>
          <w:ilvl w:val="0"/>
          <w:numId w:val="1003"/>
        </w:numPr>
        <w:pStyle w:val="Compact"/>
      </w:pPr>
      <w:r>
        <w:t xml:space="preserve">Completed intensive training in orthodontic diagnosis, treatment planning, and clinical procedures under the supervision of experienced specialists.</w:t>
      </w:r>
    </w:p>
    <w:p>
      <w:pPr>
        <w:numPr>
          <w:ilvl w:val="0"/>
          <w:numId w:val="1003"/>
        </w:numPr>
        <w:pStyle w:val="Compact"/>
      </w:pPr>
      <w:r>
        <w:t xml:space="preserve">Conducted research on the prevalence of malocclusions in Colombian populations, contributing to a published study in the *Revista Colombiana de Ortodoncia*.</w:t>
      </w:r>
    </w:p>
    <w:bookmarkEnd w:id="24"/>
    <w:bookmarkEnd w:id="25"/>
    <w:bookmarkStart w:id="26" w:name="certifications-and-memberships"/>
    <w:p>
      <w:pPr>
        <w:pStyle w:val="Heading3"/>
      </w:pPr>
      <w:r>
        <w:t xml:space="preserve">Certifications and Memberships</w:t>
      </w:r>
    </w:p>
    <w:p>
      <w:pPr>
        <w:numPr>
          <w:ilvl w:val="0"/>
          <w:numId w:val="1004"/>
        </w:numPr>
        <w:pStyle w:val="Compact"/>
      </w:pPr>
      <w:r>
        <w:rPr>
          <w:bCs/>
          <w:b/>
        </w:rPr>
        <w:t xml:space="preserve">Colombian Association of Orthodontists (ACO)</w:t>
      </w:r>
      <w:r>
        <w:t xml:space="preserve"> </w:t>
      </w:r>
      <w:r>
        <w:t xml:space="preserve">– Member since 2015</w:t>
      </w:r>
    </w:p>
    <w:p>
      <w:pPr>
        <w:numPr>
          <w:ilvl w:val="0"/>
          <w:numId w:val="1004"/>
        </w:numPr>
        <w:pStyle w:val="Compact"/>
      </w:pPr>
      <w:r>
        <w:rPr>
          <w:bCs/>
          <w:b/>
        </w:rPr>
        <w:t xml:space="preserve">American Board of Orthodontics (ABO)</w:t>
      </w:r>
      <w:r>
        <w:t xml:space="preserve"> </w:t>
      </w:r>
      <w:r>
        <w:t xml:space="preserve">– Certified in 2018</w:t>
      </w:r>
    </w:p>
    <w:p>
      <w:pPr>
        <w:numPr>
          <w:ilvl w:val="0"/>
          <w:numId w:val="1004"/>
        </w:numPr>
        <w:pStyle w:val="Compact"/>
      </w:pPr>
      <w:r>
        <w:rPr>
          <w:bCs/>
          <w:b/>
        </w:rPr>
        <w:t xml:space="preserve">Invisalign Provider Certification</w:t>
      </w:r>
      <w:r>
        <w:t xml:space="preserve"> </w:t>
      </w:r>
      <w:r>
        <w:t xml:space="preserve">– 2020</w:t>
      </w:r>
    </w:p>
    <w:p>
      <w:pPr>
        <w:numPr>
          <w:ilvl w:val="0"/>
          <w:numId w:val="1004"/>
        </w:numPr>
        <w:pStyle w:val="Compact"/>
      </w:pPr>
      <w:r>
        <w:rPr>
          <w:bCs/>
          <w:b/>
        </w:rPr>
        <w:t xml:space="preserve">Digital Orthodontics Workshop, Medellín Dental Congress</w:t>
      </w:r>
      <w:r>
        <w:t xml:space="preserve"> </w:t>
      </w:r>
      <w:r>
        <w:t xml:space="preserve">– 2021</w:t>
      </w:r>
    </w:p>
    <w:bookmarkEnd w:id="26"/>
    <w:bookmarkStart w:id="27" w:name="skills"/>
    <w:p>
      <w:pPr>
        <w:pStyle w:val="Heading3"/>
      </w:pPr>
      <w:r>
        <w:t xml:space="preserve">Skills</w:t>
      </w:r>
    </w:p>
    <w:p>
      <w:pPr>
        <w:numPr>
          <w:ilvl w:val="0"/>
          <w:numId w:val="1005"/>
        </w:numPr>
        <w:pStyle w:val="Compact"/>
      </w:pPr>
      <w:r>
        <w:t xml:space="preserve">Expertise in orthodontic diagnosis and treatment planning for pediatric, adolescent, and adult patients.</w:t>
      </w:r>
    </w:p>
    <w:p>
      <w:pPr>
        <w:numPr>
          <w:ilvl w:val="0"/>
          <w:numId w:val="1005"/>
        </w:numPr>
        <w:pStyle w:val="Compact"/>
      </w:pPr>
      <w:r>
        <w:t xml:space="preserve">Proficient in the use of Invisalign, lingual braces, and traditional bracket systems.</w:t>
      </w:r>
    </w:p>
    <w:p>
      <w:pPr>
        <w:numPr>
          <w:ilvl w:val="0"/>
          <w:numId w:val="1005"/>
        </w:numPr>
        <w:pStyle w:val="Compact"/>
      </w:pPr>
      <w:r>
        <w:t xml:space="preserve">Strong knowledge of biocompatible materials and infection control protocols as per Colombian dental standards.</w:t>
      </w:r>
    </w:p>
    <w:p>
      <w:pPr>
        <w:numPr>
          <w:ilvl w:val="0"/>
          <w:numId w:val="1005"/>
        </w:numPr>
        <w:pStyle w:val="Compact"/>
      </w:pPr>
      <w:r>
        <w:t xml:space="preserve">Clinical leadership with experience managing high-volume orthodontic practices in Medellín.</w:t>
      </w:r>
    </w:p>
    <w:p>
      <w:pPr>
        <w:numPr>
          <w:ilvl w:val="0"/>
          <w:numId w:val="1005"/>
        </w:numPr>
        <w:pStyle w:val="Compact"/>
      </w:pPr>
      <w:r>
        <w:t xml:space="preserve">Excellent communication skills to educate patients on treatment options and foster long-term relationships.</w:t>
      </w:r>
    </w:p>
    <w:bookmarkEnd w:id="27"/>
    <w:bookmarkStart w:id="28"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 – Reading, Writing, Speaking)</w:t>
      </w:r>
    </w:p>
    <w:p>
      <w:pPr>
        <w:numPr>
          <w:ilvl w:val="0"/>
          <w:numId w:val="1006"/>
        </w:numPr>
        <w:pStyle w:val="Compact"/>
      </w:pPr>
      <w:r>
        <w:t xml:space="preserve">Portuguese (Basic – for international collaborations)</w:t>
      </w:r>
    </w:p>
    <w:bookmarkEnd w:id="28"/>
    <w:bookmarkStart w:id="29" w:name="publications-and-presentations"/>
    <w:p>
      <w:pPr>
        <w:pStyle w:val="Heading3"/>
      </w:pPr>
      <w:r>
        <w:t xml:space="preserve">Publications and Presentations</w:t>
      </w:r>
    </w:p>
    <w:p>
      <w:pPr>
        <w:numPr>
          <w:ilvl w:val="0"/>
          <w:numId w:val="1007"/>
        </w:numPr>
        <w:pStyle w:val="Compact"/>
      </w:pPr>
      <w:r>
        <w:rPr>
          <w:bCs/>
          <w:b/>
        </w:rPr>
        <w:t xml:space="preserve">"Orthodontic Management of Crowding in Children from Medellín"</w:t>
      </w:r>
      <w:r>
        <w:t xml:space="preserve"> </w:t>
      </w:r>
      <w:r>
        <w:t xml:space="preserve">– Published in *Revista Colombiana de Ortodoncia*, 2019.</w:t>
      </w:r>
    </w:p>
    <w:p>
      <w:pPr>
        <w:numPr>
          <w:ilvl w:val="0"/>
          <w:numId w:val="1007"/>
        </w:numPr>
        <w:pStyle w:val="Compact"/>
      </w:pPr>
      <w:r>
        <w:rPr>
          <w:bCs/>
          <w:b/>
        </w:rPr>
        <w:t xml:space="preserve">Presentation at the 2021 Colombian Orthodontic Congress</w:t>
      </w:r>
      <w:r>
        <w:t xml:space="preserve"> </w:t>
      </w:r>
      <w:r>
        <w:t xml:space="preserve">on the integration of AI in orthodontic diagnostics.</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orthodontist at the "Sonrisas de Medellín" initiative, providing free consultations to low-income families. Organized a dental health fair in 2022 that reached over 500 residents.</w:t>
      </w:r>
    </w:p>
    <w:p>
      <w:pPr>
        <w:pStyle w:val="BodyText"/>
      </w:pPr>
      <w:r>
        <w:rPr>
          <w:bCs/>
          <w:b/>
        </w:rPr>
        <w:t xml:space="preserve">Professional Development:</w:t>
      </w:r>
      <w:r>
        <w:t xml:space="preserve"> </w:t>
      </w:r>
      <w:r>
        <w:t xml:space="preserve">Regularly attends workshops and seminars hosted by the Colombian Dental Association (CDA) and the International Association for Dental Research (IADR).</w:t>
      </w:r>
    </w:p>
    <w:p>
      <w:pPr>
        <w:pStyle w:val="BodyText"/>
      </w:pPr>
      <w:r>
        <w:rPr>
          <w:bCs/>
          <w:b/>
        </w:rPr>
        <w:t xml:space="preserve">Technologies:</w:t>
      </w:r>
      <w:r>
        <w:t xml:space="preserve"> </w:t>
      </w:r>
      <w:r>
        <w:t xml:space="preserve">Proficient in using orthodontic software such as OrthoCAD, ClinCheck, and 3Shape TRIOS for digital treatment planning.</w:t>
      </w:r>
    </w:p>
    <w:bookmarkEnd w:id="30"/>
    <w:p>
      <w:pPr>
        <w:pStyle w:val="BodyText"/>
      </w:pPr>
      <w:r>
        <w:t xml:space="preserve">© 2023 Dr. María Fernanda López Mendoza | Curriculum Vitae - Orthodontist in Colombia Medellín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Colombia Medellín</dc:title>
  <dc:creator/>
  <dc:language>en</dc:language>
  <cp:keywords/>
  <dcterms:created xsi:type="dcterms:W3CDTF">2026-06-03T10:03:00Z</dcterms:created>
  <dcterms:modified xsi:type="dcterms:W3CDTF">2026-06-03T10:03:00Z</dcterms:modified>
</cp:coreProperties>
</file>

<file path=docProps/custom.xml><?xml version="1.0" encoding="utf-8"?>
<Properties xmlns="http://schemas.openxmlformats.org/officeDocument/2006/custom-properties" xmlns:vt="http://schemas.openxmlformats.org/officeDocument/2006/docPropsVTypes"/>
</file>