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p>
    <w:p>
      <w:pPr>
        <w:pStyle w:val="BodyText"/>
      </w:pPr>
      <w:r>
        <w:rPr>
          <w:bCs/>
          <w:b/>
        </w:rPr>
        <w:t xml:space="preserve">Address:</w:t>
      </w:r>
      <w:r>
        <w:t xml:space="preserve"> </w:t>
      </w:r>
      <w:r>
        <w:t xml:space="preserve">123 Al-Azhar Street, Zamalek, Cairo, Egypt</w:t>
      </w:r>
    </w:p>
    <w:p>
      <w:pPr>
        <w:pStyle w:val="BodyText"/>
      </w:pPr>
      <w:r>
        <w:rPr>
          <w:bCs/>
          <w:b/>
        </w:rPr>
        <w:t xml:space="preserve">Contact:</w:t>
      </w:r>
      <w:r>
        <w:t xml:space="preserve"> </w:t>
      </w:r>
      <w:r>
        <w:t xml:space="preserve">+20 123 456 7890 | ahmed.elsayed@orthodontist-egypt.com</w:t>
      </w:r>
    </w:p>
    <w:p>
      <w:pPr>
        <w:pStyle w:val="BodyText"/>
      </w:pPr>
      <w:r>
        <w:rPr>
          <w:bCs/>
          <w:b/>
        </w:rPr>
        <w:t xml:space="preserve">Date of Birth:</w:t>
      </w:r>
      <w:r>
        <w:t xml:space="preserve"> </w:t>
      </w:r>
      <w:r>
        <w:t xml:space="preserve">April 15, 1985</w:t>
      </w:r>
    </w:p>
    <w:p>
      <w:pPr>
        <w:pStyle w:val="BodyText"/>
      </w:pPr>
      <w:r>
        <w:rPr>
          <w:bCs/>
          <w:b/>
        </w:rPr>
        <w:t xml:space="preserve">Nationality:</w:t>
      </w:r>
      <w:r>
        <w:t xml:space="preserve"> </w:t>
      </w:r>
      <w:r>
        <w:t xml:space="preserve">Egyptian</w:t>
      </w:r>
    </w:p>
    <w:bookmarkEnd w:id="20"/>
    <w:bookmarkStart w:id="21" w:name="professional-summary"/>
    <w:p>
      <w:pPr>
        <w:pStyle w:val="Heading2"/>
      </w:pPr>
      <w:r>
        <w:t xml:space="preserve">Professional Summary</w:t>
      </w:r>
    </w:p>
    <w:p>
      <w:pPr>
        <w:pStyle w:val="FirstParagraph"/>
      </w:pPr>
      <w:r>
        <w:t xml:space="preserve">A dedicated and experienced Orthodontist with over a decade of expertise in providing advanced dental care to patients across Egypt Cairo. Specializing in corrective orthodontic treatments, including traditional braces, Invisalign, and pediatric orthodontics. Committed to delivering personalized solutions tailored to the unique needs of Egyptian patients while maintaining the highest standards of professional ethics and clinical excellence. Proficient in leveraging cutting-edge technology and evidence-based practices to achieve optimal outcomes in malocclusion correction and facial aesthetics.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Faculty of Dentistry, Cairo University, Egypt (Graduated: 2008)</w:t>
      </w:r>
    </w:p>
    <w:p>
      <w:pPr>
        <w:numPr>
          <w:ilvl w:val="0"/>
          <w:numId w:val="1001"/>
        </w:numPr>
        <w:pStyle w:val="Compact"/>
      </w:pPr>
      <w:r>
        <w:rPr>
          <w:bCs/>
          <w:b/>
        </w:rPr>
        <w:t xml:space="preserve">Masters in Orthodontics and Dentofacial Orthopedics</w:t>
      </w:r>
      <w:r>
        <w:t xml:space="preserve">, Cairo University, Egypt (Graduated: 2012)</w:t>
      </w:r>
    </w:p>
    <w:p>
      <w:pPr>
        <w:numPr>
          <w:ilvl w:val="0"/>
          <w:numId w:val="1001"/>
        </w:numPr>
        <w:pStyle w:val="Compact"/>
      </w:pPr>
      <w:r>
        <w:rPr>
          <w:bCs/>
          <w:b/>
        </w:rPr>
        <w:t xml:space="preserve">Board Certification in Orthodontics</w:t>
      </w:r>
      <w:r>
        <w:t xml:space="preserve">, Egyptian Dental Association (2014)</w:t>
      </w:r>
    </w:p>
    <w:p>
      <w:pPr>
        <w:numPr>
          <w:ilvl w:val="0"/>
          <w:numId w:val="1001"/>
        </w:numPr>
        <w:pStyle w:val="Compact"/>
      </w:pPr>
      <w:r>
        <w:rPr>
          <w:bCs/>
          <w:b/>
        </w:rPr>
        <w:t xml:space="preserve">Advanced Training in Digital Orthodontics</w:t>
      </w:r>
      <w:r>
        <w:t xml:space="preserve">, American Board of Orthodontics (ABO), Cairo, Egypt (2018)</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Cairo Smile Clinic</w:t>
      </w:r>
      <w:r>
        <w:t xml:space="preserve">, Zamalek, Cairo, Egypt | January 2015 – Present</w:t>
      </w:r>
    </w:p>
    <w:p>
      <w:pPr>
        <w:numPr>
          <w:ilvl w:val="0"/>
          <w:numId w:val="1002"/>
        </w:numPr>
        <w:pStyle w:val="Compact"/>
      </w:pPr>
      <w:r>
        <w:t xml:space="preserve">Lead orthodontic treatment planning for over 1,000 patients annually, focusing on complex cases involving skeletal discrepancies and early intervention.</w:t>
      </w:r>
    </w:p>
    <w:p>
      <w:pPr>
        <w:numPr>
          <w:ilvl w:val="0"/>
          <w:numId w:val="1002"/>
        </w:numPr>
        <w:pStyle w:val="Compact"/>
      </w:pPr>
      <w:r>
        <w:t xml:space="preserve">Utilize 3D imaging and digital scanning to enhance diagnosis and treatment precision, aligning with modern orthodontic standards in Egypt Cairo.</w:t>
      </w:r>
    </w:p>
    <w:p>
      <w:pPr>
        <w:numPr>
          <w:ilvl w:val="0"/>
          <w:numId w:val="1002"/>
        </w:numPr>
        <w:pStyle w:val="Compact"/>
      </w:pPr>
      <w:r>
        <w:t xml:space="preserve">Collaborate with pediatric dentists, oral surgeons, and periodontists to provide multidisciplinary care for patients requiring combined orthodontic-surgical treatments.</w:t>
      </w:r>
    </w:p>
    <w:p>
      <w:pPr>
        <w:numPr>
          <w:ilvl w:val="0"/>
          <w:numId w:val="1002"/>
        </w:numPr>
        <w:pStyle w:val="Compact"/>
      </w:pPr>
      <w:r>
        <w:t xml:space="preserve">Train junior orthodontists and dental students in clinical techniques specific to the Egyptian population, emphasizing cultural sensitivity and patient communication.</w:t>
      </w:r>
    </w:p>
    <w:bookmarkEnd w:id="23"/>
    <w:bookmarkStart w:id="24" w:name="orthodontist"/>
    <w:p>
      <w:pPr>
        <w:pStyle w:val="Heading3"/>
      </w:pPr>
      <w:r>
        <w:t xml:space="preserve">Orthodontist</w:t>
      </w:r>
    </w:p>
    <w:p>
      <w:pPr>
        <w:pStyle w:val="FirstParagraph"/>
      </w:pPr>
      <w:r>
        <w:rPr>
          <w:bCs/>
          <w:b/>
        </w:rPr>
        <w:t xml:space="preserve">Mohamed Mahmoud Dental Center</w:t>
      </w:r>
      <w:r>
        <w:t xml:space="preserve">, Downtown Cairo, Egypt | June 2012 – December 2014</w:t>
      </w:r>
    </w:p>
    <w:p>
      <w:pPr>
        <w:numPr>
          <w:ilvl w:val="0"/>
          <w:numId w:val="1003"/>
        </w:numPr>
        <w:pStyle w:val="Compact"/>
      </w:pPr>
      <w:r>
        <w:t xml:space="preserve">Provided comprehensive orthodontic services to patients of all ages, including adolescents and adults, with a focus on aesthetic and functional outcomes.</w:t>
      </w:r>
    </w:p>
    <w:p>
      <w:pPr>
        <w:numPr>
          <w:ilvl w:val="0"/>
          <w:numId w:val="1003"/>
        </w:numPr>
        <w:pStyle w:val="Compact"/>
      </w:pPr>
      <w:r>
        <w:t xml:space="preserve">Implemented preventive orthodontic strategies for children in Cairo, reducing the need for future interventions through early screening programs.</w:t>
      </w:r>
    </w:p>
    <w:p>
      <w:pPr>
        <w:numPr>
          <w:ilvl w:val="0"/>
          <w:numId w:val="1003"/>
        </w:numPr>
        <w:pStyle w:val="Compact"/>
      </w:pPr>
      <w:r>
        <w:t xml:space="preserve">Conducted community outreach initiatives in partnership with local schools to raise awareness about oral health and orthodontic care in Egypt.</w:t>
      </w:r>
    </w:p>
    <w:bookmarkEnd w:id="24"/>
    <w:bookmarkStart w:id="25" w:name="clinical-research-assistant"/>
    <w:p>
      <w:pPr>
        <w:pStyle w:val="Heading3"/>
      </w:pPr>
      <w:r>
        <w:t xml:space="preserve">Clinical Research Assistant</w:t>
      </w:r>
    </w:p>
    <w:p>
      <w:pPr>
        <w:pStyle w:val="FirstParagraph"/>
      </w:pPr>
      <w:r>
        <w:rPr>
          <w:bCs/>
          <w:b/>
        </w:rPr>
        <w:t xml:space="preserve">Cairo University Orthodontic Department</w:t>
      </w:r>
      <w:r>
        <w:t xml:space="preserve">, Cairo, Egypt | 2010 – 2012</w:t>
      </w:r>
    </w:p>
    <w:p>
      <w:pPr>
        <w:numPr>
          <w:ilvl w:val="0"/>
          <w:numId w:val="1004"/>
        </w:numPr>
        <w:pStyle w:val="Compact"/>
      </w:pPr>
      <w:r>
        <w:t xml:space="preserve">Participated in studies on the prevalence of malocclusion among Egyptian children, contributing to national dental health reports.</w:t>
      </w:r>
    </w:p>
    <w:p>
      <w:pPr>
        <w:numPr>
          <w:ilvl w:val="0"/>
          <w:numId w:val="1004"/>
        </w:numPr>
        <w:pStyle w:val="Compact"/>
      </w:pPr>
      <w:r>
        <w:t xml:space="preserve">Published research findings in peer-reviewed journals, including "Egyptian Journal of Orthodontics" and "International Journal of Dental Sciences."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Orthodontic Board Certification</w:t>
      </w:r>
      <w:r>
        <w:t xml:space="preserve">, Egyptian Dental Association (2014)</w:t>
      </w:r>
    </w:p>
    <w:p>
      <w:pPr>
        <w:numPr>
          <w:ilvl w:val="0"/>
          <w:numId w:val="1005"/>
        </w:numPr>
        <w:pStyle w:val="Compact"/>
      </w:pPr>
      <w:r>
        <w:rPr>
          <w:bCs/>
          <w:b/>
        </w:rPr>
        <w:t xml:space="preserve">Invisalign Certified Provider</w:t>
      </w:r>
      <w:r>
        <w:t xml:space="preserve">, Align Technology, Cairo, Egypt (2017)</w:t>
      </w:r>
    </w:p>
    <w:p>
      <w:pPr>
        <w:numPr>
          <w:ilvl w:val="0"/>
          <w:numId w:val="1005"/>
        </w:numPr>
        <w:pStyle w:val="Compact"/>
      </w:pPr>
      <w:r>
        <w:rPr>
          <w:bCs/>
          <w:b/>
        </w:rPr>
        <w:t xml:space="preserve">Advanced Orthodontic Techniques Workshop</w:t>
      </w:r>
      <w:r>
        <w:t xml:space="preserve">, Cairo Dental Society (2019)</w:t>
      </w:r>
    </w:p>
    <w:p>
      <w:pPr>
        <w:numPr>
          <w:ilvl w:val="0"/>
          <w:numId w:val="1005"/>
        </w:numPr>
        <w:pStyle w:val="Compact"/>
      </w:pPr>
      <w:r>
        <w:rPr>
          <w:bCs/>
          <w:b/>
        </w:rPr>
        <w:t xml:space="preserve">Continuing Education in Digital Orthodontics</w:t>
      </w:r>
      <w:r>
        <w:t xml:space="preserve">, American Association of Orthodontists (AAO) Online Program (2020)</w:t>
      </w:r>
    </w:p>
    <w:bookmarkEnd w:id="27"/>
    <w:bookmarkStart w:id="28" w:name="skills"/>
    <w:p>
      <w:pPr>
        <w:pStyle w:val="Heading2"/>
      </w:pPr>
      <w:r>
        <w:t xml:space="preserve">Skills</w:t>
      </w:r>
    </w:p>
    <w:p>
      <w:pPr>
        <w:numPr>
          <w:ilvl w:val="0"/>
          <w:numId w:val="1006"/>
        </w:numPr>
        <w:pStyle w:val="Compact"/>
      </w:pPr>
      <w:r>
        <w:t xml:space="preserve">Expertise in orthodontic diagnosis, treatment planning, and appliance management.</w:t>
      </w:r>
    </w:p>
    <w:p>
      <w:pPr>
        <w:numPr>
          <w:ilvl w:val="0"/>
          <w:numId w:val="1006"/>
        </w:numPr>
        <w:pStyle w:val="Compact"/>
      </w:pPr>
      <w:r>
        <w:t xml:space="preserve">Proficient in Invisalign, lingual braces, and traditional metal/ceramic brackets.</w:t>
      </w:r>
    </w:p>
    <w:p>
      <w:pPr>
        <w:numPr>
          <w:ilvl w:val="0"/>
          <w:numId w:val="1006"/>
        </w:numPr>
        <w:pStyle w:val="Compact"/>
      </w:pPr>
      <w:r>
        <w:t xml:space="preserve">Skilled in using 3D imaging software such as Cone Beam CT for accurate case analysis.</w:t>
      </w:r>
    </w:p>
    <w:p>
      <w:pPr>
        <w:numPr>
          <w:ilvl w:val="0"/>
          <w:numId w:val="1006"/>
        </w:numPr>
        <w:pStyle w:val="Compact"/>
      </w:pPr>
      <w:r>
        <w:t xml:space="preserve">Cultural competence in addressing patient expectations and communication styles specific to Egypt Cairo.</w:t>
      </w:r>
    </w:p>
    <w:p>
      <w:pPr>
        <w:numPr>
          <w:ilvl w:val="0"/>
          <w:numId w:val="1006"/>
        </w:numPr>
        <w:pStyle w:val="Compact"/>
      </w:pPr>
      <w:r>
        <w:t xml:space="preserve">Strong leadership and mentorship abilities, with a focus on team collaboration in clinical settings.</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IELTS 7.5)</w:t>
      </w:r>
    </w:p>
    <w:p>
      <w:pPr>
        <w:numPr>
          <w:ilvl w:val="0"/>
          <w:numId w:val="1007"/>
        </w:numPr>
        <w:pStyle w:val="Compact"/>
      </w:pPr>
      <w:r>
        <w:t xml:space="preserve">French (Basic – conversational)</w:t>
      </w:r>
    </w:p>
    <w:bookmarkEnd w:id="29"/>
    <w:bookmarkStart w:id="30" w:name="publications-research"/>
    <w:p>
      <w:pPr>
        <w:pStyle w:val="Heading2"/>
      </w:pPr>
      <w:r>
        <w:t xml:space="preserve">Publications &amp; Research</w:t>
      </w:r>
    </w:p>
    <w:p>
      <w:pPr>
        <w:numPr>
          <w:ilvl w:val="0"/>
          <w:numId w:val="1008"/>
        </w:numPr>
        <w:pStyle w:val="Compact"/>
      </w:pPr>
      <w:r>
        <w:t xml:space="preserve">"Malocclusion Prevalence Among Egyptian Children: A Cross-Sectional Study" – Published in the *Egyptian Journal of Orthodontics* (2013).</w:t>
      </w:r>
    </w:p>
    <w:p>
      <w:pPr>
        <w:numPr>
          <w:ilvl w:val="0"/>
          <w:numId w:val="1008"/>
        </w:numPr>
        <w:pStyle w:val="Compact"/>
      </w:pPr>
      <w:r>
        <w:t xml:space="preserve">"Digital Orthodontics in Cairo: Challenges and Opportunities" – Presented at the International Conference on Dental Innovation, Cairo (2019).</w:t>
      </w:r>
    </w:p>
    <w:p>
      <w:pPr>
        <w:numPr>
          <w:ilvl w:val="0"/>
          <w:numId w:val="1008"/>
        </w:numPr>
        <w:pStyle w:val="Compact"/>
      </w:pPr>
      <w:r>
        <w:t xml:space="preserve">"Comparative Analysis of Invisalign vs. Traditional Braces in Adult Patients" – Co-authored with Dr. Layla Hassan, published in *Dental Health Today* (2021).</w:t>
      </w:r>
    </w:p>
    <w:bookmarkEnd w:id="30"/>
    <w:bookmarkStart w:id="31" w:name="affiliations-memberships"/>
    <w:p>
      <w:pPr>
        <w:pStyle w:val="Heading2"/>
      </w:pPr>
      <w:r>
        <w:t xml:space="preserve">Affiliations &amp; Memberships</w:t>
      </w:r>
    </w:p>
    <w:p>
      <w:pPr>
        <w:numPr>
          <w:ilvl w:val="0"/>
          <w:numId w:val="1009"/>
        </w:numPr>
        <w:pStyle w:val="Compact"/>
      </w:pPr>
      <w:r>
        <w:t xml:space="preserve">Member, Egyptian Dental Association (EDA)</w:t>
      </w:r>
    </w:p>
    <w:p>
      <w:pPr>
        <w:numPr>
          <w:ilvl w:val="0"/>
          <w:numId w:val="1009"/>
        </w:numPr>
        <w:pStyle w:val="Compact"/>
      </w:pPr>
      <w:r>
        <w:t xml:space="preserve">Member, American Association of Orthodontists (AAO)</w:t>
      </w:r>
    </w:p>
    <w:p>
      <w:pPr>
        <w:numPr>
          <w:ilvl w:val="0"/>
          <w:numId w:val="1009"/>
        </w:numPr>
        <w:pStyle w:val="Compact"/>
      </w:pPr>
      <w:r>
        <w:t xml:space="preserve">Fellow, Cairo Dental Society</w:t>
      </w:r>
    </w:p>
    <w:p>
      <w:pPr>
        <w:numPr>
          <w:ilvl w:val="0"/>
          <w:numId w:val="1009"/>
        </w:numPr>
        <w:pStyle w:val="Compact"/>
      </w:pPr>
      <w:r>
        <w:t xml:space="preserve">Volunteer Orthodontist, "Smile for All" Foundation – Egypt (2016–Present)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Egypt Cairo</dc:title>
  <dc:creator/>
  <dc:language>en</dc:language>
  <cp:keywords/>
  <dcterms:created xsi:type="dcterms:W3CDTF">2025-12-01T01:21:39Z</dcterms:created>
  <dcterms:modified xsi:type="dcterms:W3CDTF">2025-12-01T01:21:39Z</dcterms:modified>
</cp:coreProperties>
</file>

<file path=docProps/custom.xml><?xml version="1.0" encoding="utf-8"?>
<Properties xmlns="http://schemas.openxmlformats.org/officeDocument/2006/custom-properties" xmlns:vt="http://schemas.openxmlformats.org/officeDocument/2006/docPropsVTypes"/>
</file>