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orthodontist-in-germany-berlin"/>
    <w:p>
      <w:pPr>
        <w:pStyle w:val="Heading2"/>
      </w:pPr>
      <w:r>
        <w:t xml:space="preserve">Orthodontist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Berlin, Germany</w:t>
      </w:r>
      <w:r>
        <w:br/>
      </w:r>
      <w:r>
        <w:rPr>
          <w:bCs/>
          <w:b/>
        </w:rPr>
        <w:t xml:space="preserve">Contact:</w:t>
      </w:r>
      <w:r>
        <w:t xml:space="preserve"> </w:t>
      </w:r>
      <w:r>
        <w:t xml:space="preserve">+49 157 1234567 | lena.mueller@orthodontist-berlin.de</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and experienced Orthodontist with over 12 years of expertise in providing advanced orthodontic treatments in Germany Berlin. Specializing in pediatric and adult orthodontics, I focus on delivering personalized care that aligns with the latest scientific advancements and cultural nuances of the German healthcare system. My work is deeply rooted in the principles of precision, innovation, and patient-centered care, ensuring optimal outcomes for individuals seeking to enhance their smiles and oral health in Germany Berlin.</w:t>
      </w:r>
    </w:p>
    <w:bookmarkEnd w:id="21"/>
    <w:bookmarkStart w:id="22" w:name="education"/>
    <w:p>
      <w:pPr>
        <w:pStyle w:val="Heading3"/>
      </w:pPr>
      <w:r>
        <w:t xml:space="preserve">Education</w:t>
      </w:r>
    </w:p>
    <w:p>
      <w:pPr>
        <w:numPr>
          <w:ilvl w:val="0"/>
          <w:numId w:val="1001"/>
        </w:numPr>
        <w:pStyle w:val="Compact"/>
      </w:pPr>
      <w:r>
        <w:rPr>
          <w:bCs/>
          <w:b/>
        </w:rPr>
        <w:t xml:space="preserve">Diplommediziner (Dr. med. dent.)</w:t>
      </w:r>
      <w:r>
        <w:t xml:space="preserve">, Faculty of Medicine, Charité – Universitätsmedizin Berlin, Germany (2007–2014)</w:t>
      </w:r>
    </w:p>
    <w:p>
      <w:pPr>
        <w:numPr>
          <w:ilvl w:val="0"/>
          <w:numId w:val="1001"/>
        </w:numPr>
        <w:pStyle w:val="Compact"/>
      </w:pPr>
      <w:r>
        <w:rPr>
          <w:bCs/>
          <w:b/>
        </w:rPr>
        <w:t xml:space="preserve">Specialization in Orthodontics</w:t>
      </w:r>
      <w:r>
        <w:t xml:space="preserve">, German Society of Orthodontics (DGO), Berlin, Germany (2014–2017)</w:t>
      </w:r>
    </w:p>
    <w:p>
      <w:pPr>
        <w:numPr>
          <w:ilvl w:val="0"/>
          <w:numId w:val="1001"/>
        </w:numPr>
        <w:pStyle w:val="Compact"/>
      </w:pPr>
      <w:r>
        <w:rPr>
          <w:bCs/>
          <w:b/>
        </w:rPr>
        <w:t xml:space="preserve">Certification in Digital Orthodontics</w:t>
      </w:r>
      <w:r>
        <w:t xml:space="preserve">, European Dental Technology Association (EDTA), Munich, Germany (2019)</w:t>
      </w:r>
    </w:p>
    <w:p>
      <w:pPr>
        <w:numPr>
          <w:ilvl w:val="0"/>
          <w:numId w:val="1001"/>
        </w:numPr>
        <w:pStyle w:val="Compact"/>
      </w:pPr>
      <w:r>
        <w:rPr>
          <w:bCs/>
          <w:b/>
        </w:rPr>
        <w:t xml:space="preserve">Postgraduate Training in Aesthetic Orthodontics</w:t>
      </w:r>
      <w:r>
        <w:t xml:space="preserve">, International Journal of Orthodontics, Berlin, Germany (2021)</w:t>
      </w:r>
    </w:p>
    <w:bookmarkEnd w:id="22"/>
    <w:bookmarkStart w:id="26" w:name="professional-experience"/>
    <w:p>
      <w:pPr>
        <w:pStyle w:val="Heading3"/>
      </w:pPr>
      <w:r>
        <w:t xml:space="preserve">Professional Experience</w:t>
      </w:r>
    </w:p>
    <w:bookmarkStart w:id="23" w:name="orthodontist-at-berlin-dental-clinic"/>
    <w:p>
      <w:pPr>
        <w:pStyle w:val="Heading4"/>
      </w:pPr>
      <w:r>
        <w:t xml:space="preserve">Orthodontist at Berlin Dental Clinic</w:t>
      </w:r>
    </w:p>
    <w:p>
      <w:pPr>
        <w:pStyle w:val="FirstParagraph"/>
      </w:pPr>
      <w:r>
        <w:rPr>
          <w:iCs/>
          <w:i/>
        </w:rPr>
        <w:t xml:space="preserve">April 2017 – Present</w:t>
      </w:r>
    </w:p>
    <w:p>
      <w:pPr>
        <w:numPr>
          <w:ilvl w:val="0"/>
          <w:numId w:val="1002"/>
        </w:numPr>
        <w:pStyle w:val="Compact"/>
      </w:pPr>
      <w:r>
        <w:t xml:space="preserve">Lead orthodontic specialist managing over 500 patients annually, including complex cases requiring multidisciplinary approaches.</w:t>
      </w:r>
    </w:p>
    <w:p>
      <w:pPr>
        <w:numPr>
          <w:ilvl w:val="0"/>
          <w:numId w:val="1002"/>
        </w:numPr>
        <w:pStyle w:val="Compact"/>
      </w:pPr>
      <w:r>
        <w:t xml:space="preserve">Implementing digital workflows for treatment planning, including 3D imaging and Invisalign technologies tailored to the German market.</w:t>
      </w:r>
    </w:p>
    <w:p>
      <w:pPr>
        <w:numPr>
          <w:ilvl w:val="0"/>
          <w:numId w:val="1002"/>
        </w:numPr>
        <w:pStyle w:val="Compact"/>
      </w:pPr>
      <w:r>
        <w:t xml:space="preserve">Collaborating with dental surgeons and pediatricians to address orthognathic anomalies and early childhood malocclusions in Germany Berlin.</w:t>
      </w:r>
    </w:p>
    <w:p>
      <w:pPr>
        <w:numPr>
          <w:ilvl w:val="0"/>
          <w:numId w:val="1002"/>
        </w:numPr>
        <w:pStyle w:val="Compact"/>
      </w:pPr>
      <w:r>
        <w:t xml:space="preserve">Contributing to research on orthodontic treatment outcomes in multicultural populations, published in the *Journal of Dental Science* (2020).</w:t>
      </w:r>
    </w:p>
    <w:bookmarkEnd w:id="23"/>
    <w:bookmarkStart w:id="24" w:name="resident-orthodontist"/>
    <w:p>
      <w:pPr>
        <w:pStyle w:val="Heading4"/>
      </w:pPr>
      <w:r>
        <w:t xml:space="preserve">Resident Orthodontist</w:t>
      </w:r>
    </w:p>
    <w:p>
      <w:pPr>
        <w:pStyle w:val="FirstParagraph"/>
      </w:pPr>
      <w:r>
        <w:rPr>
          <w:iCs/>
          <w:i/>
        </w:rPr>
        <w:t xml:space="preserve">July 2014 – March 2017</w:t>
      </w:r>
    </w:p>
    <w:p>
      <w:pPr>
        <w:numPr>
          <w:ilvl w:val="0"/>
          <w:numId w:val="1003"/>
        </w:numPr>
        <w:pStyle w:val="Compact"/>
      </w:pPr>
      <w:r>
        <w:t xml:space="preserve">Provided orthodontic care to patients of all ages at Charité University Hospital, Berlin.</w:t>
      </w:r>
    </w:p>
    <w:p>
      <w:pPr>
        <w:numPr>
          <w:ilvl w:val="0"/>
          <w:numId w:val="1003"/>
        </w:numPr>
        <w:pStyle w:val="Compact"/>
      </w:pPr>
      <w:r>
        <w:t xml:space="preserve">Participated in clinical trials evaluating the efficacy of self-ligating brackets in Germany’s diverse patient demographic.</w:t>
      </w:r>
    </w:p>
    <w:p>
      <w:pPr>
        <w:numPr>
          <w:ilvl w:val="0"/>
          <w:numId w:val="1003"/>
        </w:numPr>
        <w:pStyle w:val="Compact"/>
      </w:pPr>
      <w:r>
        <w:t xml:space="preserve">Presented case studies at the DGO Annual Conference (2016), focusing on innovative techniques for adult orthodontics in Germany Berlin.</w:t>
      </w:r>
    </w:p>
    <w:bookmarkEnd w:id="24"/>
    <w:bookmarkStart w:id="25" w:name="orthodontic-assistant"/>
    <w:p>
      <w:pPr>
        <w:pStyle w:val="Heading4"/>
      </w:pPr>
      <w:r>
        <w:t xml:space="preserve">Orthodontic Assistant</w:t>
      </w:r>
    </w:p>
    <w:p>
      <w:pPr>
        <w:pStyle w:val="FirstParagraph"/>
      </w:pPr>
      <w:r>
        <w:rPr>
          <w:iCs/>
          <w:i/>
        </w:rPr>
        <w:t xml:space="preserve">January 2013 – June 2014</w:t>
      </w:r>
    </w:p>
    <w:p>
      <w:pPr>
        <w:numPr>
          <w:ilvl w:val="0"/>
          <w:numId w:val="1004"/>
        </w:numPr>
        <w:pStyle w:val="Compact"/>
      </w:pPr>
      <w:r>
        <w:t xml:space="preserve">Supported senior orthodontists in treatment planning and patient education, emphasizing the importance of cultural sensitivity in Germany Berlin.</w:t>
      </w:r>
    </w:p>
    <w:p>
      <w:pPr>
        <w:numPr>
          <w:ilvl w:val="0"/>
          <w:numId w:val="1004"/>
        </w:numPr>
        <w:pStyle w:val="Compact"/>
      </w:pPr>
      <w:r>
        <w:t xml:space="preserve">Assisted in the development of educational materials for patients, translated into multiple languages to cater to Berlin’s multicultural community.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German Society of Orthodontics (DGO)</w:t>
      </w:r>
      <w:r>
        <w:t xml:space="preserve"> </w:t>
      </w:r>
      <w:r>
        <w:t xml:space="preserve">– Member since 2017</w:t>
      </w:r>
    </w:p>
    <w:p>
      <w:pPr>
        <w:numPr>
          <w:ilvl w:val="0"/>
          <w:numId w:val="1005"/>
        </w:numPr>
        <w:pStyle w:val="Compact"/>
      </w:pPr>
      <w:r>
        <w:rPr>
          <w:bCs/>
          <w:b/>
        </w:rPr>
        <w:t xml:space="preserve">Dental Association of Germany (BZÄK)</w:t>
      </w:r>
      <w:r>
        <w:t xml:space="preserve"> </w:t>
      </w:r>
      <w:r>
        <w:t xml:space="preserve">– Member since 2014</w:t>
      </w:r>
    </w:p>
    <w:p>
      <w:pPr>
        <w:numPr>
          <w:ilvl w:val="0"/>
          <w:numId w:val="1005"/>
        </w:numPr>
        <w:pStyle w:val="Compact"/>
      </w:pPr>
      <w:r>
        <w:rPr>
          <w:bCs/>
          <w:b/>
        </w:rPr>
        <w:t xml:space="preserve">Certified Invisalign Provider</w:t>
      </w:r>
      <w:r>
        <w:t xml:space="preserve"> </w:t>
      </w:r>
      <w:r>
        <w:t xml:space="preserve">– Align Technology, Inc., USA (2018)</w:t>
      </w:r>
    </w:p>
    <w:p>
      <w:pPr>
        <w:numPr>
          <w:ilvl w:val="0"/>
          <w:numId w:val="1005"/>
        </w:numPr>
        <w:pStyle w:val="Compact"/>
      </w:pPr>
      <w:r>
        <w:rPr>
          <w:bCs/>
          <w:b/>
        </w:rPr>
        <w:t xml:space="preserve">Diploma in Orthodontic Research Methods</w:t>
      </w:r>
      <w:r>
        <w:t xml:space="preserve">, University of Heidelberg, Germany (2020)</w:t>
      </w:r>
    </w:p>
    <w:bookmarkEnd w:id="27"/>
    <w:bookmarkStart w:id="28" w:name="languages"/>
    <w:p>
      <w:pPr>
        <w:pStyle w:val="Heading3"/>
      </w:pPr>
      <w:r>
        <w:t xml:space="preserve">Languages</w:t>
      </w:r>
    </w:p>
    <w:p>
      <w:pPr>
        <w:numPr>
          <w:ilvl w:val="0"/>
          <w:numId w:val="1006"/>
        </w:numPr>
        <w:pStyle w:val="Compact"/>
      </w:pPr>
      <w:r>
        <w:t xml:space="preserve">German – Native speaker</w:t>
      </w:r>
    </w:p>
    <w:p>
      <w:pPr>
        <w:numPr>
          <w:ilvl w:val="0"/>
          <w:numId w:val="1006"/>
        </w:numPr>
        <w:pStyle w:val="Compact"/>
      </w:pPr>
      <w:r>
        <w:t xml:space="preserve">English – Fluent (IELTS 7.5)</w:t>
      </w:r>
    </w:p>
    <w:p>
      <w:pPr>
        <w:numPr>
          <w:ilvl w:val="0"/>
          <w:numId w:val="1006"/>
        </w:numPr>
        <w:pStyle w:val="Compact"/>
      </w:pPr>
      <w:r>
        <w:t xml:space="preserve">Spanish – Intermediate (DELE B2)</w:t>
      </w:r>
    </w:p>
    <w:p>
      <w:pPr>
        <w:numPr>
          <w:ilvl w:val="0"/>
          <w:numId w:val="1006"/>
        </w:numPr>
        <w:pStyle w:val="Compact"/>
      </w:pPr>
      <w:r>
        <w:t xml:space="preserve">Arabic – Basic (for communication with Berlin’s diverse patient base)</w:t>
      </w:r>
    </w:p>
    <w:bookmarkEnd w:id="28"/>
    <w:bookmarkStart w:id="29" w:name="technical-skills"/>
    <w:p>
      <w:pPr>
        <w:pStyle w:val="Heading3"/>
      </w:pPr>
      <w:r>
        <w:t xml:space="preserve">Technical Skills</w:t>
      </w:r>
    </w:p>
    <w:p>
      <w:pPr>
        <w:numPr>
          <w:ilvl w:val="0"/>
          <w:numId w:val="1007"/>
        </w:numPr>
        <w:pStyle w:val="Compact"/>
      </w:pPr>
      <w:r>
        <w:t xml:space="preserve">Proficient in orthodontic software: Dolphin Imaging, OrthoCAD, and 3D modeling tools.</w:t>
      </w:r>
    </w:p>
    <w:p>
      <w:pPr>
        <w:numPr>
          <w:ilvl w:val="0"/>
          <w:numId w:val="1007"/>
        </w:numPr>
        <w:pStyle w:val="Compact"/>
      </w:pPr>
      <w:r>
        <w:t xml:space="preserve">Experience with advanced treatment modalities: lingual braces, clear aligners, and mini-implant anchorage.</w:t>
      </w:r>
    </w:p>
    <w:p>
      <w:pPr>
        <w:numPr>
          <w:ilvl w:val="0"/>
          <w:numId w:val="1007"/>
        </w:numPr>
        <w:pStyle w:val="Compact"/>
      </w:pPr>
      <w:r>
        <w:t xml:space="preserve">Knowledge of German dental regulations and standards for orthodontic practices in Berlin.</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"Smile for All" initiative, providing free orthodontic consultations to low-income families in Berlin. Organized a workshop on pediatric orthodontics for local dentists in 2022.</w:t>
      </w:r>
    </w:p>
    <w:p>
      <w:pPr>
        <w:pStyle w:val="BodyText"/>
      </w:pPr>
      <w:r>
        <w:rPr>
          <w:bCs/>
          <w:b/>
        </w:rPr>
        <w:t xml:space="preserve">Awards:</w:t>
      </w:r>
      <w:r>
        <w:t xml:space="preserve"> </w:t>
      </w:r>
      <w:r>
        <w:t xml:space="preserve">Received the "Orthodontist of the Year 2019" award from the Berlin Dental Association for excellence in patient care and innovation.</w:t>
      </w:r>
    </w:p>
    <w:p>
      <w:pPr>
        <w:pStyle w:val="BodyText"/>
      </w:pPr>
      <w:r>
        <w:rPr>
          <w:bCs/>
          <w:b/>
        </w:rPr>
        <w:t xml:space="preserve">Research Publications:</w:t>
      </w:r>
    </w:p>
    <w:p>
      <w:pPr>
        <w:numPr>
          <w:ilvl w:val="0"/>
          <w:numId w:val="1008"/>
        </w:numPr>
        <w:pStyle w:val="Compact"/>
      </w:pPr>
      <w:r>
        <w:t xml:space="preserve">"Digital Workflow Integration in German Orthodontic Practices," *Journal of Dental Science*, 2021.</w:t>
      </w:r>
    </w:p>
    <w:p>
      <w:pPr>
        <w:numPr>
          <w:ilvl w:val="0"/>
          <w:numId w:val="1008"/>
        </w:numPr>
        <w:pStyle w:val="Compact"/>
      </w:pPr>
      <w:r>
        <w:t xml:space="preserve">"Cultural Considerations in Orthodontic Treatment Planning for Multicultural Patients," *European Journal of Orthodontics*, 2019.</w:t>
      </w:r>
    </w:p>
    <w:bookmarkEnd w:id="30"/>
    <w:bookmarkStart w:id="31" w:name="references"/>
    <w:p>
      <w:pPr>
        <w:pStyle w:val="Heading3"/>
      </w:pPr>
      <w:r>
        <w:t xml:space="preserve">References</w:t>
      </w:r>
    </w:p>
    <w:p>
      <w:pPr>
        <w:pStyle w:val="FirstParagraph"/>
      </w:pPr>
      <w:r>
        <w:t xml:space="preserve">Available upon request. Contact: lena.mueller@orthodontist-berlin.de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Berlin</dc:title>
  <dc:creator/>
  <dc:language>en</dc:language>
  <cp:keywords/>
  <dcterms:created xsi:type="dcterms:W3CDTF">2026-07-21T12:03:21Z</dcterms:created>
  <dcterms:modified xsi:type="dcterms:W3CDTF">2026-07-21T12:03:21Z</dcterms:modified>
</cp:coreProperties>
</file>

<file path=docProps/custom.xml><?xml version="1.0" encoding="utf-8"?>
<Properties xmlns="http://schemas.openxmlformats.org/officeDocument/2006/custom-properties" xmlns:vt="http://schemas.openxmlformats.org/officeDocument/2006/docPropsVTypes"/>
</file>