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Orthodontist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rthodontist-kenya-nairobi"/>
    <w:p>
      <w:pPr>
        <w:pStyle w:val="Heading2"/>
      </w:pPr>
      <w:r>
        <w:t xml:space="preserve">Orthodontist | Kenya Nairobi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jwambua@orthodentkenya.co.ke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12345-00100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dedicated and accomplished Orthodontist with over 12 years of experience in orthodontic care, specializing in corrective dental treatments for children, adolescents, and adults. Committed to delivering personalized, evidence-based solutions to enhance patients' oral health and confidence. Proficient in advanced techniques such as Invisalign, lingual braces, and pediatric orthodontics. A key member of the Nairobi Dental Association and actively involved in community outreach programs across Kenya Nairobi.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Nairobi, Kenya (2006–2011)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 (MOrtho)</w:t>
      </w:r>
      <w:r>
        <w:t xml:space="preserve">, College of Dental Surgeons, Kenya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Clinical Orthodontics</w:t>
      </w:r>
      <w:r>
        <w:t xml:space="preserve">, University of Manchester, UK (2015–2016) – Recognized by the East African Dental Council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Oral Health Research</w:t>
      </w:r>
      <w:r>
        <w:t xml:space="preserve">, Kenyatta University, Kenya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a259a69f6da5e20e594f088b09b1dbcf22348d"/>
    <w:p>
      <w:pPr>
        <w:pStyle w:val="Heading4"/>
      </w:pPr>
      <w:r>
        <w:t xml:space="preserve">Orthodontist | Nairobi Dental &amp; Orthodontic Clinic, Kenya Nairobi (2016–Present)</w:t>
      </w:r>
    </w:p>
    <w:p>
      <w:pPr>
        <w:numPr>
          <w:ilvl w:val="0"/>
          <w:numId w:val="1002"/>
        </w:numPr>
        <w:pStyle w:val="Compact"/>
      </w:pPr>
      <w:r>
        <w:t xml:space="preserve">Lead orthodontist responsible for diagnosing and treating malocclusions, facial asymmetry, and other dental irregularities using state-of-the-art technology.</w:t>
      </w:r>
    </w:p>
    <w:p>
      <w:pPr>
        <w:numPr>
          <w:ilvl w:val="0"/>
          <w:numId w:val="1002"/>
        </w:numPr>
        <w:pStyle w:val="Compact"/>
      </w:pPr>
      <w:r>
        <w:t xml:space="preserve">Managed a team of 5 orthodontic assistants and 3 dental hygienists, ensuring efficient patient care and operational excellence.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in Nairobi to provide comprehensive treatment plans for complex cases, including cleft lip/palate and traumatic dental injuries.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early orthodontic intervention in children in the *Kenyan Journal of Dental Sciences* (2020).</w:t>
      </w:r>
    </w:p>
    <w:bookmarkEnd w:id="23"/>
    <w:bookmarkStart w:id="24" w:name="X454468956a7b7638d86ca76418388c53385f1be"/>
    <w:p>
      <w:pPr>
        <w:pStyle w:val="Heading4"/>
      </w:pPr>
      <w:r>
        <w:t xml:space="preserve">Orthodontic Resident | Kenyatta National Hospital, Nairobi (2015–2016)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over 500 patients annually, including both public and private sectors.</w:t>
      </w:r>
    </w:p>
    <w:p>
      <w:pPr>
        <w:numPr>
          <w:ilvl w:val="0"/>
          <w:numId w:val="1003"/>
        </w:numPr>
        <w:pStyle w:val="Compact"/>
      </w:pPr>
      <w:r>
        <w:t xml:space="preserve">Conducted community dental screenings in underserved areas of Nairobi, focusing on early detection of orthodontic issues.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consultations with pediatricians, maxillofacial surgeons, and speech therapists.</w:t>
      </w:r>
    </w:p>
    <w:bookmarkEnd w:id="24"/>
    <w:bookmarkStart w:id="25" w:name="X2f52fe20cfe5b7b6689f62d716a4e754cf7a73f"/>
    <w:p>
      <w:pPr>
        <w:pStyle w:val="Heading4"/>
      </w:pPr>
      <w:r>
        <w:t xml:space="preserve">Assistant Orthodontist | SmileCare Dental Clinic, Nairobi (2013–2015)</w:t>
      </w:r>
    </w:p>
    <w:p>
      <w:pPr>
        <w:numPr>
          <w:ilvl w:val="0"/>
          <w:numId w:val="1004"/>
        </w:numPr>
        <w:pStyle w:val="Compact"/>
      </w:pPr>
      <w:r>
        <w:t xml:space="preserve">Supported senior orthodontists in patient consultations, treatment planning, and follow-up care.</w:t>
      </w:r>
    </w:p>
    <w:p>
      <w:pPr>
        <w:numPr>
          <w:ilvl w:val="0"/>
          <w:numId w:val="1004"/>
        </w:numPr>
        <w:pStyle w:val="Compact"/>
      </w:pPr>
      <w:r>
        <w:t xml:space="preserve">Trained junior dental students from the University of Nairobi on clinical techniques and patient communication.</w:t>
      </w:r>
    </w:p>
    <w:bookmarkEnd w:id="25"/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Dental Association (KDA)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(ABO)</w:t>
      </w:r>
      <w:r>
        <w:t xml:space="preserve"> </w:t>
      </w:r>
      <w:r>
        <w:t xml:space="preserve">– Certified in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Approved by Align Technology, USA (2019)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"Evaluating the Impact of Early Orthodontic Intervention on Speech Development in Nairobi Children" – *Kenyan Journal of Dental Sciences*, 2020.</w:t>
      </w:r>
    </w:p>
    <w:p>
      <w:pPr>
        <w:numPr>
          <w:ilvl w:val="0"/>
          <w:numId w:val="1006"/>
        </w:numPr>
        <w:pStyle w:val="Compact"/>
      </w:pPr>
      <w:r>
        <w:t xml:space="preserve">"Comparative Study of Fixed vs. Removable Appliances in Adolescent Patients" – Presented at the East African Orthodontic Conference, Nairobi, 2019.</w:t>
      </w:r>
    </w:p>
    <w:p>
      <w:pPr>
        <w:numPr>
          <w:ilvl w:val="0"/>
          <w:numId w:val="1006"/>
        </w:numPr>
        <w:pStyle w:val="Compact"/>
      </w:pPr>
      <w:r>
        <w:t xml:space="preserve">"Innovations in Orthodontic Technology: A Case Study from Kenya Nairobi" – Published in *Dental Tribune Africa*, 2021.</w:t>
      </w:r>
    </w:p>
    <w:bookmarkEnd w:id="28"/>
    <w:bookmarkStart w:id="29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t xml:space="preserve">Expertise in pediatric, adult, and interceptive orthodontics</w:t>
      </w:r>
    </w:p>
    <w:p>
      <w:pPr>
        <w:numPr>
          <w:ilvl w:val="0"/>
          <w:numId w:val="1007"/>
        </w:numPr>
        <w:pStyle w:val="Compact"/>
      </w:pPr>
      <w:r>
        <w:t xml:space="preserve">Proficient in digital imaging (CBCT), 3D treatment planning, and CAD/CAM systems</w:t>
      </w:r>
    </w:p>
    <w:p>
      <w:pPr>
        <w:numPr>
          <w:ilvl w:val="0"/>
          <w:numId w:val="1007"/>
        </w:numPr>
        <w:pStyle w:val="Compact"/>
      </w:pPr>
      <w:r>
        <w:t xml:space="preserve">Skilled in lingual orthodontics, clear aligners (Invisalign), and traditional braces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on oral hygiene and treatment expectations</w:t>
      </w:r>
    </w:p>
    <w:p>
      <w:pPr>
        <w:numPr>
          <w:ilvl w:val="0"/>
          <w:numId w:val="1007"/>
        </w:numPr>
        <w:pStyle w:val="Compact"/>
      </w:pPr>
      <w:r>
        <w:t xml:space="preserve">Fluent in English, Swahili, and basic Kikuyu for community engagement in Nairobi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"Top Orthodontist in Nairobi" – *Kenya Business Report*, 2021</w:t>
      </w:r>
    </w:p>
    <w:p>
      <w:pPr>
        <w:numPr>
          <w:ilvl w:val="0"/>
          <w:numId w:val="1008"/>
        </w:numPr>
        <w:pStyle w:val="Compact"/>
      </w:pPr>
      <w:r>
        <w:t xml:space="preserve">Best Research Paper Award – East African Orthodontic Conference, 2019</w:t>
      </w:r>
    </w:p>
    <w:p>
      <w:pPr>
        <w:numPr>
          <w:ilvl w:val="0"/>
          <w:numId w:val="1008"/>
        </w:numPr>
        <w:pStyle w:val="Compact"/>
      </w:pPr>
      <w:r>
        <w:t xml:space="preserve">Kenyatta National Hospital Excellence in Patient Care Award, 2017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orthodontist at the Nairobi Children’s Hospital, providing free consultations to underprivileged patients.</w:t>
      </w:r>
    </w:p>
    <w:p>
      <w:pPr>
        <w:numPr>
          <w:ilvl w:val="0"/>
          <w:numId w:val="1009"/>
        </w:numPr>
        <w:pStyle w:val="Compact"/>
      </w:pPr>
      <w:r>
        <w:t xml:space="preserve">Organized annual dental health workshops for schools in Nairobi, educating 1,000+ students on oral hygiene.</w:t>
      </w:r>
    </w:p>
    <w:p>
      <w:pPr>
        <w:numPr>
          <w:ilvl w:val="0"/>
          <w:numId w:val="1009"/>
        </w:numPr>
        <w:pStyle w:val="Compact"/>
      </w:pPr>
      <w:r>
        <w:t xml:space="preserve">Collaborated with NGOs like *Smile Train* to offer orthodontic care for children with cleft lip/palate in rural Kenya.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Jane M. Wambua at jwambua@orthodentkenya.co.ke or +254 712 345 678.</w:t>
      </w:r>
    </w:p>
    <w:bookmarkEnd w:id="32"/>
    <w:p>
      <w:pPr>
        <w:pStyle w:val="BodyText"/>
      </w:pPr>
      <w:r>
        <w:t xml:space="preserve">This Curriculum Vitae is tailored for an Orthodontist in Kenya Nairobi, highlighting specialized expertise, community impact, and professional achievements aligned with the region’s dental healthcare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Orthodontist - Kenya Nairobi</dc:title>
  <dc:creator/>
  <dc:language>en</dc:language>
  <cp:keywords/>
  <dcterms:created xsi:type="dcterms:W3CDTF">2025-11-29T00:16:19Z</dcterms:created>
  <dcterms:modified xsi:type="dcterms:W3CDTF">2025-11-29T00:16:19Z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