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drayeshakhan@orthodontist.pk</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This Curriculum Vitae outlines the professional journey of Dr. Ayesha Khan, a certified Orthodontist based in Pakistan Karachi. With over 10 years of experience in orthodontic care and a commitment to excellence, Dr. Khan has dedicated her career to improving oral health and enhancing smiles across Karachi’s diverse population. Her expertise includes pediatric orthodontics, adult braces, and innovative treatment plans tailored to individual patient needs. As an Orthodontist in Pakistan Karachi, she is recognized for her compassionate approach, technical precision, and contributions to advancing dental care in the region.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University of Karachi (2008–2013)</w:t>
      </w:r>
    </w:p>
    <w:p>
      <w:pPr>
        <w:numPr>
          <w:ilvl w:val="0"/>
          <w:numId w:val="1001"/>
        </w:numPr>
        <w:pStyle w:val="Compact"/>
      </w:pPr>
      <w:r>
        <w:rPr>
          <w:bCs/>
          <w:b/>
        </w:rPr>
        <w:t xml:space="preserve">Masters in Dental Surgery (MDS) in Orthodontics</w:t>
      </w:r>
      <w:r>
        <w:t xml:space="preserve">, Dow University of Health Sciences, Karachi (2013–2016)</w:t>
      </w:r>
    </w:p>
    <w:p>
      <w:pPr>
        <w:numPr>
          <w:ilvl w:val="0"/>
          <w:numId w:val="1001"/>
        </w:numPr>
        <w:pStyle w:val="Compact"/>
      </w:pPr>
      <w:r>
        <w:rPr>
          <w:bCs/>
          <w:b/>
        </w:rPr>
        <w:t xml:space="preserve">Postgraduate Certificate in Digital Orthodontics</w:t>
      </w:r>
      <w:r>
        <w:t xml:space="preserve">, International Dental Academy, Islamabad (2017)</w:t>
      </w:r>
    </w:p>
    <w:bookmarkEnd w:id="22"/>
    <w:bookmarkStart w:id="26" w:name="professional-experience"/>
    <w:p>
      <w:pPr>
        <w:pStyle w:val="Heading2"/>
      </w:pPr>
      <w:r>
        <w:t xml:space="preserve">Professional Experience</w:t>
      </w:r>
    </w:p>
    <w:bookmarkStart w:id="23" w:name="orthodontist-and-head-of-department"/>
    <w:p>
      <w:pPr>
        <w:pStyle w:val="Heading3"/>
      </w:pPr>
      <w:r>
        <w:t xml:space="preserve">Orthodontist and Head of Department</w:t>
      </w:r>
    </w:p>
    <w:p>
      <w:pPr>
        <w:pStyle w:val="FirstParagraph"/>
      </w:pPr>
      <w:r>
        <w:rPr>
          <w:iCs/>
          <w:i/>
        </w:rPr>
        <w:t xml:space="preserve">Karachi Dental Hospital, Karachi, Pakistan (2018–Present)</w:t>
      </w:r>
    </w:p>
    <w:p>
      <w:pPr>
        <w:numPr>
          <w:ilvl w:val="0"/>
          <w:numId w:val="1002"/>
        </w:numPr>
        <w:pStyle w:val="Compact"/>
      </w:pPr>
      <w:r>
        <w:t xml:space="preserve">Managed a team of 15 orthodontic professionals and supervised daily clinical operations.</w:t>
      </w:r>
    </w:p>
    <w:p>
      <w:pPr>
        <w:numPr>
          <w:ilvl w:val="0"/>
          <w:numId w:val="1002"/>
        </w:numPr>
        <w:pStyle w:val="Compact"/>
      </w:pPr>
      <w:r>
        <w:t xml:space="preserve">Implemented advanced technologies like 3D imaging and Invisalign to enhance treatment accuracy.</w:t>
      </w:r>
    </w:p>
    <w:p>
      <w:pPr>
        <w:numPr>
          <w:ilvl w:val="0"/>
          <w:numId w:val="1002"/>
        </w:numPr>
        <w:pStyle w:val="Compact"/>
      </w:pPr>
      <w:r>
        <w:t xml:space="preserve">Conducted workshops for dental students from Pakistan Karachi on modern orthodontic techniques.</w:t>
      </w:r>
    </w:p>
    <w:bookmarkEnd w:id="23"/>
    <w:bookmarkStart w:id="24" w:name="assistant-professor-clinical-instructor"/>
    <w:p>
      <w:pPr>
        <w:pStyle w:val="Heading3"/>
      </w:pPr>
      <w:r>
        <w:t xml:space="preserve">Assistant Professor &amp; Clinical Instructor</w:t>
      </w:r>
    </w:p>
    <w:p>
      <w:pPr>
        <w:pStyle w:val="FirstParagraph"/>
      </w:pPr>
      <w:r>
        <w:rPr>
          <w:iCs/>
          <w:i/>
        </w:rPr>
        <w:t xml:space="preserve">Dow Medical College, Karachi (2016–2018)</w:t>
      </w:r>
    </w:p>
    <w:p>
      <w:pPr>
        <w:numPr>
          <w:ilvl w:val="0"/>
          <w:numId w:val="1003"/>
        </w:numPr>
        <w:pStyle w:val="Compact"/>
      </w:pPr>
      <w:r>
        <w:t xml:space="preserve">Taught undergraduate and postgraduate courses in orthodontics, focusing on patient-centered care.</w:t>
      </w:r>
    </w:p>
    <w:p>
      <w:pPr>
        <w:numPr>
          <w:ilvl w:val="0"/>
          <w:numId w:val="1003"/>
        </w:numPr>
        <w:pStyle w:val="Compact"/>
      </w:pPr>
      <w:r>
        <w:t xml:space="preserve">Published research on the prevalence of malocclusion among children in Pakistan Karachi.</w:t>
      </w:r>
    </w:p>
    <w:p>
      <w:pPr>
        <w:numPr>
          <w:ilvl w:val="0"/>
          <w:numId w:val="1003"/>
        </w:numPr>
        <w:pStyle w:val="Compact"/>
      </w:pPr>
      <w:r>
        <w:t xml:space="preserve">Collaborated with the Pakistan Dental Association to organize free dental camps for underserved communities.</w:t>
      </w:r>
    </w:p>
    <w:bookmarkEnd w:id="24"/>
    <w:bookmarkStart w:id="25" w:name="resident-orthodontist"/>
    <w:p>
      <w:pPr>
        <w:pStyle w:val="Heading3"/>
      </w:pPr>
      <w:r>
        <w:t xml:space="preserve">Resident Orthodontist</w:t>
      </w:r>
    </w:p>
    <w:p>
      <w:pPr>
        <w:pStyle w:val="FirstParagraph"/>
      </w:pPr>
      <w:r>
        <w:rPr>
          <w:iCs/>
          <w:i/>
        </w:rPr>
        <w:t xml:space="preserve">Liaquat National Hospital, Karachi (2013–2016)</w:t>
      </w:r>
    </w:p>
    <w:p>
      <w:pPr>
        <w:numPr>
          <w:ilvl w:val="0"/>
          <w:numId w:val="1004"/>
        </w:numPr>
        <w:pStyle w:val="Compact"/>
      </w:pPr>
      <w:r>
        <w:t xml:space="preserve">Provided orthodontic treatment to over 500 patients annually, including complex cases requiring interdisciplinary care.</w:t>
      </w:r>
    </w:p>
    <w:p>
      <w:pPr>
        <w:numPr>
          <w:ilvl w:val="0"/>
          <w:numId w:val="1004"/>
        </w:numPr>
        <w:pStyle w:val="Compact"/>
      </w:pPr>
      <w:r>
        <w:t xml:space="preserve">Contributed to the development of a comprehensive orthodontic outreach program in Karachi’s rural areas.</w:t>
      </w:r>
    </w:p>
    <w:bookmarkEnd w:id="25"/>
    <w:bookmarkEnd w:id="26"/>
    <w:bookmarkStart w:id="27" w:name="certifications-and-memberships"/>
    <w:p>
      <w:pPr>
        <w:pStyle w:val="Heading2"/>
      </w:pPr>
      <w:r>
        <w:t xml:space="preserve">Certifications and Memberships</w:t>
      </w:r>
    </w:p>
    <w:p>
      <w:pPr>
        <w:numPr>
          <w:ilvl w:val="0"/>
          <w:numId w:val="1005"/>
        </w:numPr>
        <w:pStyle w:val="Compact"/>
      </w:pPr>
      <w:r>
        <w:rPr>
          <w:bCs/>
          <w:b/>
        </w:rPr>
        <w:t xml:space="preserve">Pakistan Dental Association (PDA)</w:t>
      </w:r>
      <w:r>
        <w:t xml:space="preserve"> </w:t>
      </w:r>
      <w:r>
        <w:t xml:space="preserve">– Member since 2014</w:t>
      </w:r>
    </w:p>
    <w:p>
      <w:pPr>
        <w:numPr>
          <w:ilvl w:val="0"/>
          <w:numId w:val="1005"/>
        </w:numPr>
        <w:pStyle w:val="Compact"/>
      </w:pPr>
      <w:r>
        <w:rPr>
          <w:bCs/>
          <w:b/>
        </w:rPr>
        <w:t xml:space="preserve">American Association of Orthodontists (AAO)</w:t>
      </w:r>
      <w:r>
        <w:t xml:space="preserve"> </w:t>
      </w:r>
      <w:r>
        <w:t xml:space="preserve">– International Affiliate Member</w:t>
      </w:r>
    </w:p>
    <w:p>
      <w:pPr>
        <w:numPr>
          <w:ilvl w:val="0"/>
          <w:numId w:val="1005"/>
        </w:numPr>
        <w:pStyle w:val="Compact"/>
      </w:pPr>
      <w:r>
        <w:rPr>
          <w:bCs/>
          <w:b/>
        </w:rPr>
        <w:t xml:space="preserve">Certificate in Oral Health Policy and Management</w:t>
      </w:r>
      <w:r>
        <w:t xml:space="preserve">, Pakistan Institute of Public Health, 2019</w:t>
      </w:r>
    </w:p>
    <w:bookmarkEnd w:id="27"/>
    <w:bookmarkStart w:id="28" w:name="skills-and-expertise"/>
    <w:p>
      <w:pPr>
        <w:pStyle w:val="Heading2"/>
      </w:pPr>
      <w:r>
        <w:t xml:space="preserve">Skills and Expertise</w:t>
      </w:r>
    </w:p>
    <w:p>
      <w:pPr>
        <w:numPr>
          <w:ilvl w:val="0"/>
          <w:numId w:val="1006"/>
        </w:numPr>
        <w:pStyle w:val="Compact"/>
      </w:pPr>
      <w:r>
        <w:rPr>
          <w:bCs/>
          <w:b/>
        </w:rPr>
        <w:t xml:space="preserve">Technical Skills:</w:t>
      </w:r>
      <w:r>
        <w:t xml:space="preserve"> </w:t>
      </w:r>
      <w:r>
        <w:t xml:space="preserve">Invisalign treatment planning, bracket bonding, palatal expanders, and orthognathic surgery coordination.</w:t>
      </w:r>
    </w:p>
    <w:p>
      <w:pPr>
        <w:numPr>
          <w:ilvl w:val="0"/>
          <w:numId w:val="1006"/>
        </w:numPr>
        <w:pStyle w:val="Compact"/>
      </w:pPr>
      <w:r>
        <w:rPr>
          <w:bCs/>
          <w:b/>
        </w:rPr>
        <w:t xml:space="preserve">Clinical Expertise:</w:t>
      </w:r>
      <w:r>
        <w:t xml:space="preserve"> </w:t>
      </w:r>
      <w:r>
        <w:t xml:space="preserve">Pediatric orthodontics (ages 5–12), adult braces (traditional and clear aligners), and temporomandibular joint (TMJ) disorders.</w:t>
      </w:r>
    </w:p>
    <w:p>
      <w:pPr>
        <w:numPr>
          <w:ilvl w:val="0"/>
          <w:numId w:val="1006"/>
        </w:numPr>
        <w:pStyle w:val="Compact"/>
      </w:pPr>
      <w:r>
        <w:rPr>
          <w:bCs/>
          <w:b/>
        </w:rPr>
        <w:t xml:space="preserve">Soft Skills:</w:t>
      </w:r>
      <w:r>
        <w:t xml:space="preserve"> </w:t>
      </w:r>
      <w:r>
        <w:t xml:space="preserve">Multilingual communication in Urdu, English, and Sindhi; strong patient counseling abilities.</w:t>
      </w:r>
    </w:p>
    <w:bookmarkEnd w:id="28"/>
    <w:bookmarkStart w:id="29" w:name="languages-spoken"/>
    <w:p>
      <w:pPr>
        <w:pStyle w:val="Heading2"/>
      </w:pPr>
      <w:r>
        <w:t xml:space="preserve">Languages Spoken</w:t>
      </w:r>
    </w:p>
    <w:p>
      <w:pPr>
        <w:numPr>
          <w:ilvl w:val="0"/>
          <w:numId w:val="1007"/>
        </w:numPr>
        <w:pStyle w:val="Compact"/>
      </w:pPr>
      <w:r>
        <w:t xml:space="preserve">English (Fluent)</w:t>
      </w:r>
    </w:p>
    <w:p>
      <w:pPr>
        <w:numPr>
          <w:ilvl w:val="0"/>
          <w:numId w:val="1007"/>
        </w:numPr>
        <w:pStyle w:val="Compact"/>
      </w:pPr>
      <w:r>
        <w:t xml:space="preserve">Urdu (Fluent)</w:t>
      </w:r>
    </w:p>
    <w:p>
      <w:pPr>
        <w:numPr>
          <w:ilvl w:val="0"/>
          <w:numId w:val="1007"/>
        </w:numPr>
        <w:pStyle w:val="Compact"/>
      </w:pPr>
      <w:r>
        <w:t xml:space="preserve">Sindhi (Proficient)</w:t>
      </w:r>
    </w:p>
    <w:p>
      <w:pPr>
        <w:numPr>
          <w:ilvl w:val="0"/>
          <w:numId w:val="1007"/>
        </w:numPr>
        <w:pStyle w:val="Compact"/>
      </w:pPr>
      <w:r>
        <w:t xml:space="preserve">Pashto (Basic)</w:t>
      </w:r>
    </w:p>
    <w:bookmarkEnd w:id="29"/>
    <w:bookmarkStart w:id="30" w:name="community-involvement"/>
    <w:p>
      <w:pPr>
        <w:pStyle w:val="Heading2"/>
      </w:pPr>
      <w:r>
        <w:t xml:space="preserve">Community Involvement</w:t>
      </w:r>
    </w:p>
    <w:p>
      <w:pPr>
        <w:pStyle w:val="FirstParagraph"/>
      </w:pPr>
      <w:r>
        <w:t xml:space="preserve">Dr. Khan actively participates in community initiatives to promote oral health in Pakistan Karachi. She has organized free orthodontic screenings at local schools and partnered with NGOs to provide affordable treatment for underprivileged children. Her efforts have been recognized by the Karachi Municipal Corporation for improving access to dental care in low-income neighborhoods.</w:t>
      </w:r>
    </w:p>
    <w:bookmarkEnd w:id="30"/>
    <w:bookmarkStart w:id="31" w:name="publications-and-research"/>
    <w:p>
      <w:pPr>
        <w:pStyle w:val="Heading2"/>
      </w:pPr>
      <w:r>
        <w:t xml:space="preserve">Publications and Research</w:t>
      </w:r>
    </w:p>
    <w:p>
      <w:pPr>
        <w:numPr>
          <w:ilvl w:val="0"/>
          <w:numId w:val="1008"/>
        </w:numPr>
        <w:pStyle w:val="Compact"/>
      </w:pPr>
      <w:r>
        <w:rPr>
          <w:bCs/>
          <w:b/>
        </w:rPr>
        <w:t xml:space="preserve">"Epidemiology of Malocclusion in Pakistani Children: A Karachi-Based Study"</w:t>
      </w:r>
      <w:r>
        <w:t xml:space="preserve">, Journal of Pakistan Dental Association (2019).</w:t>
      </w:r>
    </w:p>
    <w:p>
      <w:pPr>
        <w:numPr>
          <w:ilvl w:val="0"/>
          <w:numId w:val="1008"/>
        </w:numPr>
        <w:pStyle w:val="Compact"/>
      </w:pPr>
      <w:r>
        <w:rPr>
          <w:bCs/>
          <w:b/>
        </w:rPr>
        <w:t xml:space="preserve">"Digital Technologies in Modern Orthodontics: Case Studies from Pakistan Karachi"</w:t>
      </w:r>
      <w:r>
        <w:t xml:space="preserve">, International Journal of Orthodontic Science (2021).</w:t>
      </w:r>
    </w:p>
    <w:bookmarkEnd w:id="31"/>
    <w:bookmarkStart w:id="32" w:name="references"/>
    <w:p>
      <w:pPr>
        <w:pStyle w:val="Heading2"/>
      </w:pPr>
      <w:r>
        <w:t xml:space="preserve">References</w:t>
      </w:r>
    </w:p>
    <w:p>
      <w:pPr>
        <w:pStyle w:val="FirstParagraph"/>
      </w:pPr>
      <w:r>
        <w:t xml:space="preserve">Available upon request. Contact Dr. Ayesha Khan at drayeshakhan@orthodontist.pk or +92-300-1234567.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Pakistan Karachi</dc:title>
  <dc:creator/>
  <dc:language>en</dc:language>
  <cp:keywords/>
  <dcterms:created xsi:type="dcterms:W3CDTF">2025-12-03T07:11:41Z</dcterms:created>
  <dcterms:modified xsi:type="dcterms:W3CDTF">2025-12-03T07:11:41Z</dcterms:modified>
</cp:coreProperties>
</file>

<file path=docProps/custom.xml><?xml version="1.0" encoding="utf-8"?>
<Properties xmlns="http://schemas.openxmlformats.org/officeDocument/2006/custom-properties" xmlns:vt="http://schemas.openxmlformats.org/officeDocument/2006/docPropsVTypes"/>
</file>