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Al-Maskari</w:t>
      </w:r>
      <w:r>
        <w:br/>
      </w:r>
      <w:r>
        <w:rPr>
          <w:bCs/>
          <w:b/>
        </w:rPr>
        <w:t xml:space="preserve">Email:</w:t>
      </w:r>
      <w:r>
        <w:t xml:space="preserve"> </w:t>
      </w:r>
      <w:r>
        <w:t xml:space="preserve">amina.almaskari@orthodontist.qa</w:t>
      </w:r>
      <w:r>
        <w:br/>
      </w:r>
      <w:r>
        <w:rPr>
          <w:bCs/>
          <w:b/>
        </w:rPr>
        <w:t xml:space="preserve">Phone:</w:t>
      </w:r>
      <w:r>
        <w:t xml:space="preserve"> </w:t>
      </w:r>
      <w:r>
        <w:t xml:space="preserve">+974 4455 6677</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expertise in providing comprehensive orthodontic care. Specializing in pediatric and adult orthodontics, I am committed to delivering personalized treatment plans tailored to the unique needs of patients in Qatar Doha. My goal is to enhance smiles, improve oral health, and contribute to the advancement of dental care in the region. With a focus on innovation and patient-centered approaches, I have established a reputable practice in Doha that aligns with international standards while addressing local cultural and clinical requirements.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College of Medicine and Health Sciences, Sultan Qaboos University, Oman (2010)</w:t>
      </w:r>
    </w:p>
    <w:p>
      <w:pPr>
        <w:numPr>
          <w:ilvl w:val="0"/>
          <w:numId w:val="1001"/>
        </w:numPr>
        <w:pStyle w:val="Compact"/>
      </w:pPr>
      <w:r>
        <w:rPr>
          <w:bCs/>
          <w:b/>
        </w:rPr>
        <w:t xml:space="preserve">Orthodontic Residency Program</w:t>
      </w:r>
      <w:r>
        <w:t xml:space="preserve">, King Saud University, Saudi Arabia (2013-2016)</w:t>
      </w:r>
    </w:p>
    <w:p>
      <w:pPr>
        <w:numPr>
          <w:ilvl w:val="0"/>
          <w:numId w:val="1001"/>
        </w:numPr>
        <w:pStyle w:val="Compact"/>
      </w:pPr>
      <w:r>
        <w:rPr>
          <w:bCs/>
          <w:b/>
        </w:rPr>
        <w:t xml:space="preserve">Master of Science in Orthodontics</w:t>
      </w:r>
      <w:r>
        <w:t xml:space="preserve">, King Saud University, Saudi Arabia (2016)</w:t>
      </w:r>
    </w:p>
    <w:bookmarkEnd w:id="22"/>
    <w:bookmarkStart w:id="25" w:name="professional-experience"/>
    <w:p>
      <w:pPr>
        <w:pStyle w:val="Heading2"/>
      </w:pPr>
      <w:r>
        <w:t xml:space="preserve">Professional Experience</w:t>
      </w:r>
    </w:p>
    <w:bookmarkStart w:id="23" w:name="X11d4e7412e9e5b0cb133ea7d270a0b77bd6e4d3"/>
    <w:p>
      <w:pPr>
        <w:pStyle w:val="Heading3"/>
      </w:pPr>
      <w:r>
        <w:rPr>
          <w:bCs/>
          <w:b/>
        </w:rPr>
        <w:t xml:space="preserve">Orthodontist</w:t>
      </w:r>
      <w:r>
        <w:t xml:space="preserve">, Doha Dental Care Center, Qatar Doha (2018-Present)</w:t>
      </w:r>
    </w:p>
    <w:p>
      <w:pPr>
        <w:pStyle w:val="FirstParagraph"/>
      </w:pPr>
      <w:r>
        <w:t xml:space="preserve">As an Orthodontist in Qatar Doha, I lead a multidisciplinary team to provide cutting-edge orthodontic treatments. My responsibilities include:</w:t>
      </w:r>
    </w:p>
    <w:p>
      <w:pPr>
        <w:numPr>
          <w:ilvl w:val="0"/>
          <w:numId w:val="1002"/>
        </w:numPr>
        <w:pStyle w:val="Compact"/>
      </w:pPr>
      <w:r>
        <w:t xml:space="preserve">Conducting comprehensive orthodontic assessments and developing individualized treatment plans for patients of all ages.</w:t>
      </w:r>
    </w:p>
    <w:p>
      <w:pPr>
        <w:numPr>
          <w:ilvl w:val="0"/>
          <w:numId w:val="1002"/>
        </w:numPr>
        <w:pStyle w:val="Compact"/>
      </w:pPr>
      <w:r>
        <w:t xml:space="preserve">Utilizing advanced technologies such as digital imaging, 3D modeling, and clear aligners to ensure precise outcomes.</w:t>
      </w:r>
    </w:p>
    <w:p>
      <w:pPr>
        <w:numPr>
          <w:ilvl w:val="0"/>
          <w:numId w:val="1002"/>
        </w:numPr>
        <w:pStyle w:val="Compact"/>
      </w:pPr>
      <w:r>
        <w:t xml:space="preserve">Collaborating with pediatricians, general dentists, and oral surgeons to address complex cases in Qatar Doha.</w:t>
      </w:r>
    </w:p>
    <w:p>
      <w:pPr>
        <w:numPr>
          <w:ilvl w:val="0"/>
          <w:numId w:val="1002"/>
        </w:numPr>
        <w:pStyle w:val="Compact"/>
      </w:pPr>
      <w:r>
        <w:t xml:space="preserve">Training junior orthodontists and dental students on the latest techniques in orthodontic care.</w:t>
      </w:r>
    </w:p>
    <w:bookmarkEnd w:id="23"/>
    <w:bookmarkStart w:id="24" w:name="X41c9ba21c68272b68106f2d3ebc63dc2ae30c09"/>
    <w:p>
      <w:pPr>
        <w:pStyle w:val="Heading3"/>
      </w:pPr>
      <w:r>
        <w:rPr>
          <w:bCs/>
          <w:b/>
        </w:rPr>
        <w:t xml:space="preserve">Orthodontic Fellow</w:t>
      </w:r>
      <w:r>
        <w:t xml:space="preserve">, Qatar University Dental Hospital, Doha (2016-2018)</w:t>
      </w:r>
    </w:p>
    <w:p>
      <w:pPr>
        <w:pStyle w:val="FirstParagraph"/>
      </w:pPr>
      <w:r>
        <w:t xml:space="preserve">During my tenure at Qatar University Dental Hospital, I focused on clinical excellence and research in orthodontics. Key contributions include:</w:t>
      </w:r>
    </w:p>
    <w:p>
      <w:pPr>
        <w:numPr>
          <w:ilvl w:val="0"/>
          <w:numId w:val="1003"/>
        </w:numPr>
        <w:pStyle w:val="Compact"/>
      </w:pPr>
      <w:r>
        <w:t xml:space="preserve">Managing a high-volume patient caseload, including cases requiring maxillofacial surgery and interceptive orthodontics.</w:t>
      </w:r>
    </w:p>
    <w:p>
      <w:pPr>
        <w:numPr>
          <w:ilvl w:val="0"/>
          <w:numId w:val="1003"/>
        </w:numPr>
        <w:pStyle w:val="Compact"/>
      </w:pPr>
      <w:r>
        <w:t xml:space="preserve">Publishing research papers on the effectiveness of early orthodontic interventions in diverse populations within Qatar Doha.</w:t>
      </w:r>
    </w:p>
    <w:p>
      <w:pPr>
        <w:numPr>
          <w:ilvl w:val="0"/>
          <w:numId w:val="1003"/>
        </w:numPr>
        <w:pStyle w:val="Compact"/>
      </w:pPr>
      <w:r>
        <w:t xml:space="preserve">Participating in community outreach programs to raise awareness about oral health and preventive care.</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Qatar Dental Council License</w:t>
      </w:r>
      <w:r>
        <w:t xml:space="preserve"> </w:t>
      </w:r>
      <w:r>
        <w:t xml:space="preserve">(2017)</w:t>
      </w:r>
    </w:p>
    <w:p>
      <w:pPr>
        <w:numPr>
          <w:ilvl w:val="0"/>
          <w:numId w:val="1004"/>
        </w:numPr>
        <w:pStyle w:val="Compact"/>
      </w:pPr>
      <w:r>
        <w:rPr>
          <w:bCs/>
          <w:b/>
        </w:rPr>
        <w:t xml:space="preserve">American Board of Orthodontics Certification</w:t>
      </w:r>
      <w:r>
        <w:t xml:space="preserve"> </w:t>
      </w:r>
      <w:r>
        <w:t xml:space="preserve">(2019)</w:t>
      </w:r>
    </w:p>
    <w:p>
      <w:pPr>
        <w:numPr>
          <w:ilvl w:val="0"/>
          <w:numId w:val="1004"/>
        </w:numPr>
        <w:pStyle w:val="Compact"/>
      </w:pPr>
      <w:r>
        <w:rPr>
          <w:bCs/>
          <w:b/>
        </w:rPr>
        <w:t xml:space="preserve">Certified Invisalign Provider</w:t>
      </w:r>
      <w:r>
        <w:t xml:space="preserve">, Align Technology (2020)</w:t>
      </w:r>
    </w:p>
    <w:p>
      <w:pPr>
        <w:numPr>
          <w:ilvl w:val="0"/>
          <w:numId w:val="1004"/>
        </w:numPr>
        <w:pStyle w:val="Compact"/>
      </w:pPr>
      <w:r>
        <w:rPr>
          <w:bCs/>
          <w:b/>
        </w:rPr>
        <w:t xml:space="preserve">International Association for Dental Research (IADR) Membership</w:t>
      </w:r>
    </w:p>
    <w:bookmarkEnd w:id="26"/>
    <w:bookmarkStart w:id="27" w:name="skills-and-expertise"/>
    <w:p>
      <w:pPr>
        <w:pStyle w:val="Heading2"/>
      </w:pPr>
      <w:r>
        <w:t xml:space="preserve">Skills and Expertise</w:t>
      </w:r>
    </w:p>
    <w:p>
      <w:pPr>
        <w:numPr>
          <w:ilvl w:val="0"/>
          <w:numId w:val="1005"/>
        </w:numPr>
        <w:pStyle w:val="Compact"/>
      </w:pPr>
      <w:r>
        <w:rPr>
          <w:bCs/>
          <w:b/>
        </w:rPr>
        <w:t xml:space="preserve">Orthodontic Treatments:</w:t>
      </w:r>
      <w:r>
        <w:t xml:space="preserve"> </w:t>
      </w:r>
      <w:r>
        <w:t xml:space="preserve">Braces, Invisalign, lingual orthodontics, and functional appliances.</w:t>
      </w:r>
    </w:p>
    <w:p>
      <w:pPr>
        <w:numPr>
          <w:ilvl w:val="0"/>
          <w:numId w:val="1005"/>
        </w:numPr>
        <w:pStyle w:val="Compact"/>
      </w:pPr>
      <w:r>
        <w:rPr>
          <w:bCs/>
          <w:b/>
        </w:rPr>
        <w:t xml:space="preserve">Clinical Proficiency:</w:t>
      </w:r>
      <w:r>
        <w:t xml:space="preserve"> </w:t>
      </w:r>
      <w:r>
        <w:t xml:space="preserve">Patient diagnosis, treatment planning, and post-treatment retention strategies.</w:t>
      </w:r>
    </w:p>
    <w:p>
      <w:pPr>
        <w:numPr>
          <w:ilvl w:val="0"/>
          <w:numId w:val="1005"/>
        </w:numPr>
        <w:pStyle w:val="Compact"/>
      </w:pPr>
      <w:r>
        <w:rPr>
          <w:bCs/>
          <w:b/>
        </w:rPr>
        <w:t xml:space="preserve">Languages:</w:t>
      </w:r>
      <w:r>
        <w:t xml:space="preserve"> </w:t>
      </w:r>
      <w:r>
        <w:t xml:space="preserve">English (fluent), Arabic (fluent), French (basic).</w:t>
      </w:r>
    </w:p>
    <w:p>
      <w:pPr>
        <w:numPr>
          <w:ilvl w:val="0"/>
          <w:numId w:val="1005"/>
        </w:numPr>
        <w:pStyle w:val="Compact"/>
      </w:pPr>
      <w:r>
        <w:rPr>
          <w:bCs/>
          <w:b/>
        </w:rPr>
        <w:t xml:space="preserve">Technology:</w:t>
      </w:r>
      <w:r>
        <w:t xml:space="preserve"> </w:t>
      </w:r>
      <w:r>
        <w:t xml:space="preserve">3D imaging software, digital scanning, and practice management systems.</w:t>
      </w:r>
    </w:p>
    <w:bookmarkEnd w:id="27"/>
    <w:bookmarkStart w:id="28" w:name="publications-and-research"/>
    <w:p>
      <w:pPr>
        <w:pStyle w:val="Heading2"/>
      </w:pPr>
      <w:r>
        <w:t xml:space="preserve">Publications and Research</w:t>
      </w:r>
    </w:p>
    <w:p>
      <w:pPr>
        <w:numPr>
          <w:ilvl w:val="0"/>
          <w:numId w:val="1006"/>
        </w:numPr>
        <w:pStyle w:val="Compact"/>
      </w:pPr>
      <w:r>
        <w:rPr>
          <w:bCs/>
          <w:b/>
        </w:rPr>
        <w:t xml:space="preserve">"Orthodontic Outcomes in Doha: A Longitudinal Study"</w:t>
      </w:r>
      <w:r>
        <w:t xml:space="preserve">, Journal of Middle Eastern Dental Research (2021)</w:t>
      </w:r>
    </w:p>
    <w:p>
      <w:pPr>
        <w:numPr>
          <w:ilvl w:val="0"/>
          <w:numId w:val="1006"/>
        </w:numPr>
        <w:pStyle w:val="Compact"/>
      </w:pPr>
      <w:r>
        <w:rPr>
          <w:bCs/>
          <w:b/>
        </w:rPr>
        <w:t xml:space="preserve">"Early Intervention for Malocclusion in Pediatric Patients in Qatar"</w:t>
      </w:r>
      <w:r>
        <w:t xml:space="preserve">, International Orthodontics Conference, Doha (2019)</w:t>
      </w:r>
    </w:p>
    <w:p>
      <w:pPr>
        <w:numPr>
          <w:ilvl w:val="0"/>
          <w:numId w:val="1006"/>
        </w:numPr>
        <w:pStyle w:val="Compact"/>
      </w:pPr>
      <w:r>
        <w:rPr>
          <w:bCs/>
          <w:b/>
        </w:rPr>
        <w:t xml:space="preserve">Co-authored a chapter on "Orthodontic Care in Diverse Cultural Settings"</w:t>
      </w:r>
      <w:r>
        <w:t xml:space="preserve"> </w:t>
      </w:r>
      <w:r>
        <w:t xml:space="preserve">in the book "Global Perspectives in Dental Health" (2020).</w:t>
      </w:r>
    </w:p>
    <w:bookmarkEnd w:id="28"/>
    <w:bookmarkStart w:id="29" w:name="community-involvement"/>
    <w:p>
      <w:pPr>
        <w:pStyle w:val="Heading2"/>
      </w:pPr>
      <w:r>
        <w:t xml:space="preserve">Community Involvement</w:t>
      </w:r>
    </w:p>
    <w:p>
      <w:pPr>
        <w:pStyle w:val="FirstParagraph"/>
      </w:pPr>
      <w:r>
        <w:t xml:space="preserve">As an Orthodontist in Qatar Doha, I actively engage with the local community to promote oral health. Notable activities include:</w:t>
      </w:r>
    </w:p>
    <w:p>
      <w:pPr>
        <w:numPr>
          <w:ilvl w:val="0"/>
          <w:numId w:val="1007"/>
        </w:numPr>
        <w:pStyle w:val="Compact"/>
      </w:pPr>
      <w:r>
        <w:t xml:space="preserve">Organizing free dental check-ups and orthodontic screenings for underprivileged children in Doha.</w:t>
      </w:r>
    </w:p>
    <w:p>
      <w:pPr>
        <w:numPr>
          <w:ilvl w:val="0"/>
          <w:numId w:val="1007"/>
        </w:numPr>
        <w:pStyle w:val="Compact"/>
      </w:pPr>
      <w:r>
        <w:t xml:space="preserve">Partnering with schools and NGOs to educate families about the importance of early orthodontic care.</w:t>
      </w:r>
    </w:p>
    <w:p>
      <w:pPr>
        <w:numPr>
          <w:ilvl w:val="0"/>
          <w:numId w:val="1007"/>
        </w:numPr>
        <w:pStyle w:val="Compact"/>
      </w:pPr>
      <w:r>
        <w:t xml:space="preserve">Serving as a guest speaker at health fairs and seminars in Qatar Doha, emphasizing preventive dental practices.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Qatar Dental Association (QDA)</w:t>
      </w:r>
    </w:p>
    <w:p>
      <w:pPr>
        <w:numPr>
          <w:ilvl w:val="0"/>
          <w:numId w:val="1008"/>
        </w:numPr>
        <w:pStyle w:val="Compact"/>
      </w:pPr>
      <w:r>
        <w:rPr>
          <w:bCs/>
          <w:b/>
        </w:rPr>
        <w:t xml:space="preserve">American Association of Orthodontists (AAO)</w:t>
      </w:r>
    </w:p>
    <w:p>
      <w:pPr>
        <w:numPr>
          <w:ilvl w:val="0"/>
          <w:numId w:val="1008"/>
        </w:numPr>
        <w:pStyle w:val="Compact"/>
      </w:pPr>
      <w:r>
        <w:rPr>
          <w:bCs/>
          <w:b/>
        </w:rPr>
        <w:t xml:space="preserve">International College of Dentists (ICD)</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Qatar Doha</dc:title>
  <dc:creator/>
  <dc:language>en</dc:language>
  <cp:keywords/>
  <dcterms:created xsi:type="dcterms:W3CDTF">2026-07-24T01:07:22Z</dcterms:created>
  <dcterms:modified xsi:type="dcterms:W3CDTF">2026-07-24T01:07:22Z</dcterms:modified>
</cp:coreProperties>
</file>

<file path=docProps/custom.xml><?xml version="1.0" encoding="utf-8"?>
<Properties xmlns="http://schemas.openxmlformats.org/officeDocument/2006/custom-properties" xmlns:vt="http://schemas.openxmlformats.org/officeDocument/2006/docPropsVTypes"/>
</file>