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Ivanova</w:t>
      </w:r>
      <w:r>
        <w:br/>
      </w:r>
      <w:r>
        <w:rPr>
          <w:bCs/>
          <w:b/>
        </w:rPr>
        <w:t xml:space="preserve">Address:</w:t>
      </w:r>
      <w:r>
        <w:t xml:space="preserve"> </w:t>
      </w:r>
      <w:r>
        <w:t xml:space="preserve">123 Moskovskaya Street, Moscow, Russia, 105064</w:t>
      </w:r>
      <w:r>
        <w:br/>
      </w:r>
      <w:r>
        <w:rPr>
          <w:bCs/>
          <w:b/>
        </w:rPr>
        <w:t xml:space="preserve">Email:</w:t>
      </w:r>
      <w:r>
        <w:t xml:space="preserve"> </w:t>
      </w:r>
      <w:r>
        <w:t xml:space="preserve">anna.ivanova@orthodontist.ru</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highly skilled and dedicated Orthodontist with over 10 years of experience in Russia Moscow, specializing in comprehensive orthodontic care for patients of all ages. Proficient in advanced techniques such as Invisalign, traditional braces, and pediatric orthodontics. Committed to delivering personalized treatment plans that align with the latest international standards while adhering to the unique requirements of the Russian healthcare system. A strong advocate for patient education and community dental health initiatives in Moscow.</w:t>
      </w:r>
    </w:p>
    <w:bookmarkEnd w:id="21"/>
    <w:bookmarkStart w:id="22" w:name="education"/>
    <w:p>
      <w:pPr>
        <w:pStyle w:val="Heading2"/>
      </w:pPr>
      <w:r>
        <w:t xml:space="preserve">Education</w:t>
      </w:r>
    </w:p>
    <w:p>
      <w:pPr>
        <w:numPr>
          <w:ilvl w:val="0"/>
          <w:numId w:val="1001"/>
        </w:numPr>
        <w:pStyle w:val="Compact"/>
      </w:pPr>
      <w:r>
        <w:rPr>
          <w:bCs/>
          <w:b/>
        </w:rPr>
        <w:t xml:space="preserve">I.M. Sechenov First Moscow State Medical University</w:t>
      </w:r>
      <w:r>
        <w:t xml:space="preserve">, Moscow, Russia</w:t>
      </w:r>
      <w:r>
        <w:br/>
      </w:r>
      <w:r>
        <w:t xml:space="preserve">Doctor of Medicine (D.M.D.), Orthodontics Specialization</w:t>
      </w:r>
      <w:r>
        <w:br/>
      </w:r>
      <w:r>
        <w:t xml:space="preserve">Graduated: 2010</w:t>
      </w:r>
    </w:p>
    <w:p>
      <w:pPr>
        <w:numPr>
          <w:ilvl w:val="0"/>
          <w:numId w:val="1001"/>
        </w:numPr>
        <w:pStyle w:val="Compact"/>
      </w:pPr>
      <w:r>
        <w:rPr>
          <w:bCs/>
          <w:b/>
        </w:rPr>
        <w:t xml:space="preserve">European Orthodontic Academy</w:t>
      </w:r>
      <w:r>
        <w:t xml:space="preserve">, Prague, Czech Republic (Exchange Program)</w:t>
      </w:r>
      <w:r>
        <w:br/>
      </w:r>
      <w:r>
        <w:t xml:space="preserve">Advanced Training in Modern Orthodontic Techniques</w:t>
      </w:r>
      <w:r>
        <w:br/>
      </w:r>
      <w:r>
        <w:t xml:space="preserve">Completed: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Head Orthodontist</w:t>
      </w:r>
      <w:r>
        <w:t xml:space="preserve">, Moscow Dental Clinic "SmileCare"</w:t>
      </w:r>
      <w:r>
        <w:br/>
      </w:r>
      <w:r>
        <w:t xml:space="preserve">January 2018 – Present</w:t>
      </w:r>
      <w:r>
        <w:br/>
      </w:r>
      <w:r>
        <w:t xml:space="preserve">- Supervise a team of 5 orthodontists and 10 dental assistants.</w:t>
      </w:r>
      <w:r>
        <w:br/>
      </w:r>
      <w:r>
        <w:t xml:space="preserve">- Implement cutting-edge treatment protocols aligned with Russian medical guidelines.</w:t>
      </w:r>
      <w:r>
        <w:br/>
      </w:r>
      <w:r>
        <w:t xml:space="preserve">- Collaborate with local universities to train graduate students in Moscow.</w:t>
      </w:r>
      <w:r>
        <w:br/>
      </w:r>
      <w:r>
        <w:t xml:space="preserve">- Lead community outreach programs, providing free orthodontic consultations at public health fairs in Moscow.</w:t>
      </w:r>
    </w:p>
    <w:p>
      <w:pPr>
        <w:numPr>
          <w:ilvl w:val="0"/>
          <w:numId w:val="1002"/>
        </w:numPr>
        <w:pStyle w:val="Compact"/>
      </w:pPr>
      <w:r>
        <w:rPr>
          <w:bCs/>
          <w:b/>
        </w:rPr>
        <w:t xml:space="preserve">Senior Orthodontist</w:t>
      </w:r>
      <w:r>
        <w:t xml:space="preserve">, Central Dental Hospital, Moscow</w:t>
      </w:r>
      <w:r>
        <w:br/>
      </w:r>
      <w:r>
        <w:t xml:space="preserve">June 2013 – December 2017</w:t>
      </w:r>
      <w:r>
        <w:br/>
      </w:r>
      <w:r>
        <w:t xml:space="preserve">- Diagnosed and treated over 500 complex cases, including cleft lip/palate and temporomandibular joint disorders.</w:t>
      </w:r>
      <w:r>
        <w:br/>
      </w:r>
      <w:r>
        <w:t xml:space="preserve">- Authored a protocol for integrating digital imaging in orthodontic diagnostics, adopted by three Moscow hospitals.</w:t>
      </w:r>
      <w:r>
        <w:br/>
      </w:r>
      <w:r>
        <w:t xml:space="preserve">- Participated in the development of a mobile clinic initiative to improve access to orthodontic care in rural areas of Russia.</w:t>
      </w:r>
    </w:p>
    <w:p>
      <w:pPr>
        <w:numPr>
          <w:ilvl w:val="0"/>
          <w:numId w:val="1002"/>
        </w:numPr>
        <w:pStyle w:val="Compact"/>
      </w:pPr>
      <w:r>
        <w:rPr>
          <w:bCs/>
          <w:b/>
        </w:rPr>
        <w:t xml:space="preserve">Orthodontist Intern</w:t>
      </w:r>
      <w:r>
        <w:t xml:space="preserve">, Moscow State Medical University Orthodontic Department</w:t>
      </w:r>
      <w:r>
        <w:br/>
      </w:r>
      <w:r>
        <w:t xml:space="preserve">January 2010 – May 2013</w:t>
      </w:r>
      <w:r>
        <w:br/>
      </w:r>
      <w:r>
        <w:t xml:space="preserve">- Assisted in clinical research on the efficacy of self-ligating brackets in Russian patients.</w:t>
      </w:r>
      <w:r>
        <w:br/>
      </w:r>
      <w:r>
        <w:t xml:space="preserve">- Provided patient care under supervision, focusing on early intervention for malocclusions.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Russian State Medical License</w:t>
      </w:r>
      <w:r>
        <w:t xml:space="preserve"> </w:t>
      </w:r>
      <w:r>
        <w:t xml:space="preserve">– Orthodontics (2010)</w:t>
      </w:r>
    </w:p>
    <w:p>
      <w:pPr>
        <w:numPr>
          <w:ilvl w:val="0"/>
          <w:numId w:val="1003"/>
        </w:numPr>
        <w:pStyle w:val="Compact"/>
      </w:pPr>
      <w:r>
        <w:rPr>
          <w:bCs/>
          <w:b/>
        </w:rPr>
        <w:t xml:space="preserve">American Board of Orthodontics (ABO) Certification</w:t>
      </w:r>
      <w:r>
        <w:t xml:space="preserve"> </w:t>
      </w:r>
      <w:r>
        <w:t xml:space="preserve">– 2017</w:t>
      </w:r>
    </w:p>
    <w:p>
      <w:pPr>
        <w:numPr>
          <w:ilvl w:val="0"/>
          <w:numId w:val="1003"/>
        </w:numPr>
        <w:pStyle w:val="Compact"/>
      </w:pPr>
      <w:r>
        <w:rPr>
          <w:bCs/>
          <w:b/>
        </w:rPr>
        <w:t xml:space="preserve">Certified Invisalign Provider</w:t>
      </w:r>
      <w:r>
        <w:t xml:space="preserve"> </w:t>
      </w:r>
      <w:r>
        <w:t xml:space="preserve">– 2016</w:t>
      </w:r>
    </w:p>
    <w:p>
      <w:pPr>
        <w:numPr>
          <w:ilvl w:val="0"/>
          <w:numId w:val="1003"/>
        </w:numPr>
        <w:pStyle w:val="Compact"/>
      </w:pPr>
      <w:r>
        <w:rPr>
          <w:bCs/>
          <w:b/>
        </w:rPr>
        <w:t xml:space="preserve">Russian Orthodontic Society Member (ROS)</w:t>
      </w:r>
      <w:r>
        <w:t xml:space="preserve"> </w:t>
      </w:r>
      <w:r>
        <w:t xml:space="preserve">– Since 2012</w:t>
      </w:r>
    </w:p>
    <w:p>
      <w:pPr>
        <w:numPr>
          <w:ilvl w:val="0"/>
          <w:numId w:val="1003"/>
        </w:numPr>
        <w:pStyle w:val="Compact"/>
      </w:pPr>
      <w:r>
        <w:t xml:space="preserve">Continuing Education Credits (CEUs)** – Regularly attended workshops in Moscow on digital orthodontics and pediatric care.</w:t>
      </w:r>
    </w:p>
    <w:bookmarkEnd w:id="24"/>
    <w:bookmarkStart w:id="25" w:name="skills-competencies"/>
    <w:p>
      <w:pPr>
        <w:pStyle w:val="Heading2"/>
      </w:pPr>
      <w:r>
        <w:t xml:space="preserve">Skills &amp; Competencies</w:t>
      </w:r>
    </w:p>
    <w:p>
      <w:pPr>
        <w:numPr>
          <w:ilvl w:val="0"/>
          <w:numId w:val="1004"/>
        </w:numPr>
        <w:pStyle w:val="Compact"/>
      </w:pPr>
      <w:r>
        <w:t xml:space="preserve">Expertise in orthodontic diagnosis, treatment planning, and patient management.</w:t>
      </w:r>
    </w:p>
    <w:p>
      <w:pPr>
        <w:numPr>
          <w:ilvl w:val="0"/>
          <w:numId w:val="1004"/>
        </w:numPr>
        <w:pStyle w:val="Compact"/>
      </w:pPr>
      <w:r>
        <w:t xml:space="preserve">Fluency in Russian (native) and English (professional level).</w:t>
      </w:r>
    </w:p>
    <w:p>
      <w:pPr>
        <w:numPr>
          <w:ilvl w:val="0"/>
          <w:numId w:val="1004"/>
        </w:numPr>
        <w:pStyle w:val="Compact"/>
      </w:pPr>
      <w:r>
        <w:t xml:space="preserve">Proficient in using 3D imaging software for treatment simulation.</w:t>
      </w:r>
    </w:p>
    <w:p>
      <w:pPr>
        <w:numPr>
          <w:ilvl w:val="0"/>
          <w:numId w:val="1004"/>
        </w:numPr>
        <w:pStyle w:val="Compact"/>
      </w:pPr>
      <w:r>
        <w:t xml:space="preserve">Strong interpersonal skills to build trust with patients and families in Moscow.</w:t>
      </w:r>
    </w:p>
    <w:p>
      <w:pPr>
        <w:numPr>
          <w:ilvl w:val="0"/>
          <w:numId w:val="1004"/>
        </w:numPr>
        <w:pStyle w:val="Compact"/>
      </w:pPr>
      <w:r>
        <w:t xml:space="preserve">Knowledge of Russian healthcare regulations and insurance systems.</w:t>
      </w:r>
    </w:p>
    <w:bookmarkEnd w:id="25"/>
    <w:bookmarkStart w:id="26" w:name="publications-research"/>
    <w:p>
      <w:pPr>
        <w:pStyle w:val="Heading2"/>
      </w:pPr>
      <w:r>
        <w:t xml:space="preserve">Publications &amp; Research</w:t>
      </w:r>
    </w:p>
    <w:p>
      <w:pPr>
        <w:numPr>
          <w:ilvl w:val="0"/>
          <w:numId w:val="1005"/>
        </w:numPr>
        <w:pStyle w:val="Compact"/>
      </w:pPr>
      <w:r>
        <w:rPr>
          <w:bCs/>
          <w:b/>
        </w:rPr>
        <w:t xml:space="preserve">"Orthodontic Treatment Outcomes in Russian Adolescents: A 5-Year Study"</w:t>
      </w:r>
      <w:r>
        <w:t xml:space="preserve"> </w:t>
      </w:r>
      <w:r>
        <w:t xml:space="preserve">– Published in the *Journal of Russian Orthodontics*, 2019.</w:t>
      </w:r>
    </w:p>
    <w:p>
      <w:pPr>
        <w:numPr>
          <w:ilvl w:val="0"/>
          <w:numId w:val="1005"/>
        </w:numPr>
        <w:pStyle w:val="Compact"/>
      </w:pPr>
      <w:r>
        <w:rPr>
          <w:bCs/>
          <w:b/>
        </w:rPr>
        <w:t xml:space="preserve">"Invisalign Application in Complex Malocclusions: Case Reports from Moscow Clinics"</w:t>
      </w:r>
      <w:r>
        <w:t xml:space="preserve"> </w:t>
      </w:r>
      <w:r>
        <w:t xml:space="preserve">– Co-authored with colleagues at the Moscow Dental Clinic, 2020.</w:t>
      </w:r>
    </w:p>
    <w:p>
      <w:pPr>
        <w:numPr>
          <w:ilvl w:val="0"/>
          <w:numId w:val="1005"/>
        </w:numPr>
        <w:pStyle w:val="Compact"/>
      </w:pPr>
      <w:r>
        <w:t xml:space="preserve">Presented a paper on "Pediatric Orthodontic Interventions in Russia" at the International Orthodontic Conference, Moscow, 2018.</w:t>
      </w:r>
    </w:p>
    <w:bookmarkEnd w:id="26"/>
    <w:bookmarkStart w:id="27"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Regularly participates in free dental clinics for underprivileged families in Moscow.</w:t>
      </w:r>
    </w:p>
    <w:p>
      <w:pPr>
        <w:numPr>
          <w:ilvl w:val="0"/>
          <w:numId w:val="1006"/>
        </w:numPr>
        <w:pStyle w:val="Compact"/>
      </w:pPr>
      <w:r>
        <w:rPr>
          <w:bCs/>
          <w:b/>
        </w:rPr>
        <w:t xml:space="preserve">Community Involvement:</w:t>
      </w:r>
      <w:r>
        <w:t xml:space="preserve"> </w:t>
      </w:r>
      <w:r>
        <w:t xml:space="preserve">Member of the Moscow Dental Association, contributing to public health campaigns.</w:t>
      </w:r>
    </w:p>
    <w:p>
      <w:pPr>
        <w:numPr>
          <w:ilvl w:val="0"/>
          <w:numId w:val="1006"/>
        </w:numPr>
        <w:pStyle w:val="Compact"/>
      </w:pPr>
      <w:r>
        <w:rPr>
          <w:bCs/>
          <w:b/>
        </w:rPr>
        <w:t xml:space="preserve">Language Skills:</w:t>
      </w:r>
      <w:r>
        <w:t xml:space="preserve"> </w:t>
      </w:r>
      <w:r>
        <w:t xml:space="preserve">Russian (native), English (fluent), basic knowledge of German.</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anna.ivanova@orthodontist.ru</w:t>
      </w:r>
      <w:r>
        <w:br/>
      </w:r>
      <w:r>
        <w:rPr>
          <w:bCs/>
          <w:b/>
        </w:rPr>
        <w:t xml:space="preserve">Phone:</w:t>
      </w:r>
      <w:r>
        <w:t xml:space="preserve"> </w:t>
      </w:r>
      <w:r>
        <w:t xml:space="preserve">+7 (495) 123-45-67</w:t>
      </w:r>
      <w:r>
        <w:br/>
      </w:r>
      <w:r>
        <w:rPr>
          <w:bCs/>
          <w:b/>
        </w:rPr>
        <w:t xml:space="preserve">Website:</w:t>
      </w:r>
      <w:r>
        <w:t xml:space="preserve"> </w:t>
      </w:r>
      <w:r>
        <w:t xml:space="preserve">www.annaivanovarussia.com</w:t>
      </w:r>
    </w:p>
    <w:p>
      <w:pPr>
        <w:pStyle w:val="BodyText"/>
      </w:pPr>
      <w:r>
        <w:rPr>
          <w:iCs/>
          <w:i/>
        </w:rPr>
        <w:t xml:space="preserve">This Curriculum Vitae is tailored for an Orthodontist in Russia Moscow, emphasizing expertise, education, and contributions to the field within the Russian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dc:title>
  <dc:creator/>
  <cp:keywords/>
  <dcterms:created xsi:type="dcterms:W3CDTF">2025-12-10T01:09:59Z</dcterms:created>
  <dcterms:modified xsi:type="dcterms:W3CDTF">2025-12-10T01:09:59Z</dcterms:modified>
</cp:coreProperties>
</file>

<file path=docProps/custom.xml><?xml version="1.0" encoding="utf-8"?>
<Properties xmlns="http://schemas.openxmlformats.org/officeDocument/2006/custom-properties" xmlns:vt="http://schemas.openxmlformats.org/officeDocument/2006/docPropsVTypes"/>
</file>