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orthodontist-in-south-korea-seoul"/>
    <w:p>
      <w:pPr>
        <w:pStyle w:val="Heading2"/>
      </w:pPr>
      <w:r>
        <w:t xml:space="preserve">Orthodontist in South Korea Seoul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[123, Gangnam-daero, Gangnam-gu, Seoul, South Korea]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with over [X] years of expertise in providing advanced orthodontic care in South Korea Seoul. Specializing in pediatric and adult orthodontics, with a focus on aesthetic solutions, functional correction, and patient-centered treatment planning. Committed to delivering excellence in dental alignment and oral health within the dynamic healthcare environment of South Korea. Proficient in utilizing cutting-edge technology such as Invisalign, digital imaging, and 3D treatment simulations to ensure optimal outcomes for patients across diverse age groups.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Doctor of Dental Surgery (DDS)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in Orthodontics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Orthodontic Specialization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Orthodontist</w:t>
      </w:r>
    </w:p>
    <w:p>
      <w:pPr>
        <w:pStyle w:val="BodyText"/>
      </w:pPr>
      <w:r>
        <w:rPr>
          <w:iCs/>
          <w:i/>
        </w:rPr>
        <w:t xml:space="preserve">[Clinic Name], Seoul, South Korea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3"/>
        </w:numPr>
        <w:pStyle w:val="Compact"/>
      </w:pPr>
      <w:r>
        <w:t xml:space="preserve">Managed a high-volume orthodontic practice, treating over 500 patients annually with personalized treatment plans.</w:t>
      </w:r>
    </w:p>
    <w:p>
      <w:pPr>
        <w:numPr>
          <w:ilvl w:val="0"/>
          <w:numId w:val="1003"/>
        </w:numPr>
        <w:pStyle w:val="Compact"/>
      </w:pPr>
      <w:r>
        <w:t xml:space="preserve">Implemented digital workflows for diagnostic imaging and treatment simulation, improving patient satisfaction and case accuracy by 30%.</w:t>
      </w:r>
    </w:p>
    <w:p>
      <w:pPr>
        <w:numPr>
          <w:ilvl w:val="0"/>
          <w:numId w:val="1003"/>
        </w:numPr>
        <w:pStyle w:val="Compact"/>
      </w:pPr>
      <w:r>
        <w:t xml:space="preserve">Collaborated with pediatric dentists and oral surgeons to address complex cases such as cleft lip/palate and skeletal discrepancies.</w:t>
      </w:r>
    </w:p>
    <w:p>
      <w:pPr>
        <w:numPr>
          <w:ilvl w:val="0"/>
          <w:numId w:val="1003"/>
        </w:numPr>
        <w:pStyle w:val="Compact"/>
      </w:pPr>
      <w:r>
        <w:t xml:space="preserve">Published research on "Efficacy of Clear Aligners in Adult Orthodontics" in the Korean Journal of Orthodontic Science (2023).</w:t>
      </w:r>
    </w:p>
    <w:p>
      <w:pPr>
        <w:pStyle w:val="FirstParagraph"/>
      </w:pPr>
      <w:r>
        <w:rPr>
          <w:bCs/>
          <w:b/>
        </w:rPr>
        <w:t xml:space="preserve">Orthodontic Resident</w:t>
      </w:r>
    </w:p>
    <w:p>
      <w:pPr>
        <w:pStyle w:val="BodyText"/>
      </w:pPr>
      <w:r>
        <w:rPr>
          <w:iCs/>
          <w:i/>
        </w:rPr>
        <w:t xml:space="preserve">[Hospital Name], Seoul National University Hospital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managing diverse orthodontic cases, including early interceptive treatment and comprehensive braces therapy.</w:t>
      </w:r>
    </w:p>
    <w:p>
      <w:pPr>
        <w:numPr>
          <w:ilvl w:val="0"/>
          <w:numId w:val="1004"/>
        </w:numPr>
        <w:pStyle w:val="Compact"/>
      </w:pPr>
      <w:r>
        <w:t xml:space="preserve">Presented case studies at the Korean Society of Orthodontics annual conference, receiving recognition for innovative approaches to patient care.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promote oral health education among schoolchildren in Seoul.</w:t>
      </w:r>
    </w:p>
    <w:p>
      <w:pPr>
        <w:pStyle w:val="FirstParagraph"/>
      </w:pPr>
      <w:r>
        <w:rPr>
          <w:bCs/>
          <w:b/>
        </w:rPr>
        <w:t xml:space="preserve">Orthodontic Assistant</w:t>
      </w:r>
    </w:p>
    <w:p>
      <w:pPr>
        <w:pStyle w:val="BodyText"/>
      </w:pPr>
      <w:r>
        <w:rPr>
          <w:iCs/>
          <w:i/>
        </w:rPr>
        <w:t xml:space="preserve">[Clinic Name], Gangnam, South Korea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5"/>
        </w:numPr>
        <w:pStyle w:val="Compact"/>
      </w:pPr>
      <w:r>
        <w:t xml:space="preserve">Assisted in patient consultations, treatment planning, and appliance adjustments under the supervision of licensed Orthodontists.</w:t>
      </w:r>
    </w:p>
    <w:p>
      <w:pPr>
        <w:numPr>
          <w:ilvl w:val="0"/>
          <w:numId w:val="1005"/>
        </w:numPr>
        <w:pStyle w:val="Compact"/>
      </w:pPr>
      <w:r>
        <w:t xml:space="preserve">Developed strong communication skills to address cultural and language barriers for international patients in Seoul.</w:t>
      </w:r>
    </w:p>
    <w:bookmarkEnd w:id="22"/>
    <w:bookmarkStart w:id="23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Korean Dental License (Orthodontic Specialization)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Orthodontics (ABO)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Invisalign Provider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Digital Orthodontic Imaging</w:t>
      </w:r>
      <w:r>
        <w:t xml:space="preserve"> </w:t>
      </w:r>
      <w:r>
        <w:t xml:space="preserve">– [Institution Name], Seoul, South Korea | [Year]</w:t>
      </w:r>
    </w:p>
    <w:bookmarkEnd w:id="23"/>
    <w:bookmarkStart w:id="24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Orthodontic Techniques:</w:t>
      </w:r>
      <w:r>
        <w:t xml:space="preserve"> </w:t>
      </w:r>
      <w:r>
        <w:t xml:space="preserve">Traditional braces, Invisalign, lingual orthodontics, and functional appliances.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Technology:</w:t>
      </w:r>
      <w:r>
        <w:t xml:space="preserve"> </w:t>
      </w:r>
      <w:r>
        <w:t xml:space="preserve">3D imaging, CAD/CAM systems, and intraoral scanning for precise treatment planning.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interpersonal skills to build trust with patients of all ages in South Korea Seoul.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&amp; Publications:</w:t>
      </w:r>
      <w:r>
        <w:t xml:space="preserve"> </w:t>
      </w:r>
      <w:r>
        <w:t xml:space="preserve">Published studies on orthodontic trends in East Asian populations and patient satisfaction metrics.</w:t>
      </w:r>
    </w:p>
    <w:bookmarkEnd w:id="24"/>
    <w:bookmarkStart w:id="25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Korean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Japanese (Proficient)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Korean Society of Orthodontics (KSO)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Association of Orthodontists (AAO)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South Korean Dental Association (KDA)</w:t>
      </w:r>
    </w:p>
    <w:bookmarkEnd w:id="26"/>
    <w:bookmarkStart w:id="27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10"/>
        </w:numPr>
        <w:pStyle w:val="Compact"/>
      </w:pPr>
      <w:r>
        <w:t xml:space="preserve">[Title of Paper], Korean Journal of Orthodontic Science, [Year].</w:t>
      </w:r>
    </w:p>
    <w:p>
      <w:pPr>
        <w:numPr>
          <w:ilvl w:val="0"/>
          <w:numId w:val="1010"/>
        </w:numPr>
        <w:pStyle w:val="Compact"/>
      </w:pPr>
      <w:r>
        <w:t xml:space="preserve">[Title of Paper], International Journal of Adult Orthodontics and Orthognathic Surgery, [Year].</w:t>
      </w:r>
    </w:p>
    <w:p>
      <w:pPr>
        <w:numPr>
          <w:ilvl w:val="0"/>
          <w:numId w:val="1010"/>
        </w:numPr>
        <w:pStyle w:val="Compact"/>
      </w:pPr>
      <w:r>
        <w:t xml:space="preserve">Presented "Cultural Considerations in Patient Communication for Korean Patients" at the KSO Annual Conference, 2023.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academic advisors from South Korea Seoul.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an Orthodontist practicing in South Korea Seoul, emphasizing local expertise, cultural competence, and adherence to Korean dental standards.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South Korea Seoul</dc:title>
  <dc:creator/>
  <dc:language>en</dc:language>
  <cp:keywords/>
  <dcterms:created xsi:type="dcterms:W3CDTF">2026-07-24T21:31:58Z</dcterms:created>
  <dcterms:modified xsi:type="dcterms:W3CDTF">2026-07-24T21:31:58Z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