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p>
      <w:pPr>
        <w:pStyle w:val="FirstParagraph"/>
      </w:pPr>
      <w:r>
        <w:rPr>
          <w:bCs/>
          <w:b/>
        </w:rPr>
        <w:t xml:space="preserve">Name:</w:t>
      </w:r>
      <w:r>
        <w:t xml:space="preserve"> </w:t>
      </w:r>
      <w:r>
        <w:t xml:space="preserve">Dr. Ayşe Demir</w:t>
      </w:r>
      <w:r>
        <w:br/>
      </w:r>
      <w:r>
        <w:rPr>
          <w:bCs/>
          <w:b/>
        </w:rPr>
        <w:t xml:space="preserve">Position:</w:t>
      </w:r>
      <w:r>
        <w:t xml:space="preserve"> </w:t>
      </w:r>
      <w:r>
        <w:t xml:space="preserve">Orthodontist</w:t>
      </w:r>
      <w:r>
        <w:br/>
      </w:r>
      <w:r>
        <w:rPr>
          <w:bCs/>
          <w:b/>
        </w:rPr>
        <w:t xml:space="preserve">Contact:</w:t>
      </w:r>
      <w:r>
        <w:t xml:space="preserve"> </w:t>
      </w:r>
      <w:r>
        <w:t xml:space="preserve">+90 312 123 4567 | ayse.demir@orthodontistankara.com</w:t>
      </w:r>
      <w:r>
        <w:br/>
      </w:r>
      <w:r>
        <w:rPr>
          <w:bCs/>
          <w:b/>
        </w:rPr>
        <w:t xml:space="preserve">Address:</w:t>
      </w:r>
      <w:r>
        <w:t xml:space="preserve"> </w:t>
      </w:r>
      <w:r>
        <w:t xml:space="preserve">Ankara, Turkey | 06500</w:t>
      </w:r>
    </w:p>
    <w:bookmarkStart w:id="20" w:name="professional-summary"/>
    <w:p>
      <w:pPr>
        <w:pStyle w:val="Heading2"/>
      </w:pPr>
      <w:r>
        <w:t xml:space="preserve">Professional Summary</w:t>
      </w:r>
    </w:p>
    <w:p>
      <w:pPr>
        <w:pStyle w:val="FirstParagraph"/>
      </w:pPr>
      <w:r>
        <w:t xml:space="preserve">As a dedicated Orthodontist in Turkey Ankara, I specialize in providing personalized orthodontic care to patients of all ages. With over a decade of experience in the field, my expertise includes interceptive orthodontics, corrective treatment for malocclusions, and advanced techniques such as Invisalign and lingual braces. My work is rooted in the principles of precision, patient-centered care, and continuous professional development. I am deeply committed to contributing to the growth of orthodontic practices in Turkey Ankara by combining clinical excellence with a passion for innovation.</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br/>
      </w:r>
      <w:r>
        <w:t xml:space="preserve">Hacettepe University School of Dentistry, Ankara, Turkey</w:t>
      </w:r>
      <w:r>
        <w:br/>
      </w:r>
      <w:r>
        <w:t xml:space="preserve">Graduated: 2008</w:t>
      </w:r>
    </w:p>
    <w:p>
      <w:pPr>
        <w:numPr>
          <w:ilvl w:val="0"/>
          <w:numId w:val="1001"/>
        </w:numPr>
        <w:pStyle w:val="Compact"/>
      </w:pPr>
      <w:r>
        <w:rPr>
          <w:bCs/>
          <w:b/>
        </w:rPr>
        <w:t xml:space="preserve">Orthodontic Specialty Training</w:t>
      </w:r>
      <w:r>
        <w:br/>
      </w:r>
      <w:r>
        <w:t xml:space="preserve">Faculty of Dentistry, Gazi University, Ankara, Turkey</w:t>
      </w:r>
      <w:r>
        <w:br/>
      </w:r>
      <w:r>
        <w:t xml:space="preserve">Completed: 2012</w:t>
      </w:r>
    </w:p>
    <w:p>
      <w:pPr>
        <w:numPr>
          <w:ilvl w:val="0"/>
          <w:numId w:val="1001"/>
        </w:numPr>
        <w:pStyle w:val="Compact"/>
      </w:pPr>
      <w:r>
        <w:rPr>
          <w:bCs/>
          <w:b/>
        </w:rPr>
        <w:t xml:space="preserve">Master of Science in Orthodontics</w:t>
      </w:r>
      <w:r>
        <w:br/>
      </w:r>
      <w:r>
        <w:t xml:space="preserve">Department of Orthodontics, Hacettepe University</w:t>
      </w:r>
      <w:r>
        <w:br/>
      </w:r>
      <w:r>
        <w:t xml:space="preserve">Thesis: "Efficacy of Digital Treatment Planning in Complex Malocclusions"</w:t>
      </w:r>
      <w:r>
        <w:br/>
      </w:r>
      <w:r>
        <w:t xml:space="preserve">Graduated: 2014</w:t>
      </w:r>
    </w:p>
    <w:bookmarkEnd w:id="21"/>
    <w:bookmarkStart w:id="24" w:name="professional-experience"/>
    <w:p>
      <w:pPr>
        <w:pStyle w:val="Heading2"/>
      </w:pPr>
      <w:r>
        <w:t xml:space="preserve">Professional Experience</w:t>
      </w:r>
    </w:p>
    <w:bookmarkStart w:id="22" w:name="senior-orthodontist"/>
    <w:p>
      <w:pPr>
        <w:pStyle w:val="Heading3"/>
      </w:pPr>
      <w:r>
        <w:t xml:space="preserve">Senior Orthodontist</w:t>
      </w:r>
    </w:p>
    <w:p>
      <w:pPr>
        <w:pStyle w:val="FirstParagraph"/>
      </w:pPr>
      <w:r>
        <w:rPr>
          <w:bCs/>
          <w:b/>
        </w:rPr>
        <w:t xml:space="preserve">ANKARA ORTHODONTIC CLINIC</w:t>
      </w:r>
      <w:r>
        <w:br/>
      </w:r>
      <w:r>
        <w:t xml:space="preserve">Ankara, Turkey</w:t>
      </w:r>
      <w:r>
        <w:br/>
      </w:r>
      <w:r>
        <w:t xml:space="preserve">January 2015 – Present</w:t>
      </w:r>
    </w:p>
    <w:p>
      <w:pPr>
        <w:numPr>
          <w:ilvl w:val="0"/>
          <w:numId w:val="1002"/>
        </w:numPr>
        <w:pStyle w:val="Compact"/>
      </w:pPr>
      <w:r>
        <w:t xml:space="preserve">Lead a team of orthodontists and dental professionals to deliver comprehensive orthodontic services.</w:t>
      </w:r>
    </w:p>
    <w:p>
      <w:pPr>
        <w:numPr>
          <w:ilvl w:val="0"/>
          <w:numId w:val="1002"/>
        </w:numPr>
        <w:pStyle w:val="Compact"/>
      </w:pPr>
      <w:r>
        <w:t xml:space="preserve">Specialize in pediatric and adult orthodontics, including early intervention strategies for jaw development.</w:t>
      </w:r>
    </w:p>
    <w:p>
      <w:pPr>
        <w:numPr>
          <w:ilvl w:val="0"/>
          <w:numId w:val="1002"/>
        </w:numPr>
        <w:pStyle w:val="Compact"/>
      </w:pPr>
      <w:r>
        <w:t xml:space="preserve">Implement digital imaging technologies (e.g., 3D cone-beam CT scans) to enhance treatment accuracy.</w:t>
      </w:r>
    </w:p>
    <w:p>
      <w:pPr>
        <w:numPr>
          <w:ilvl w:val="0"/>
          <w:numId w:val="1002"/>
        </w:numPr>
        <w:pStyle w:val="Compact"/>
      </w:pPr>
      <w:r>
        <w:t xml:space="preserve">Collaborate with general dentists and oral surgeons to ensure holistic patient care in Turkey Ankara.</w:t>
      </w:r>
    </w:p>
    <w:p>
      <w:pPr>
        <w:numPr>
          <w:ilvl w:val="0"/>
          <w:numId w:val="1002"/>
        </w:numPr>
        <w:pStyle w:val="Compact"/>
      </w:pPr>
      <w:r>
        <w:t xml:space="preserve">Published case studies on the use of clear aligners for mild-to-moderate malocclusions in Turkish dental journals.</w:t>
      </w:r>
    </w:p>
    <w:bookmarkEnd w:id="22"/>
    <w:bookmarkStart w:id="23" w:name="orthodontic-resident"/>
    <w:p>
      <w:pPr>
        <w:pStyle w:val="Heading3"/>
      </w:pPr>
      <w:r>
        <w:t xml:space="preserve">Orthodontic Resident</w:t>
      </w:r>
    </w:p>
    <w:p>
      <w:pPr>
        <w:pStyle w:val="FirstParagraph"/>
      </w:pPr>
      <w:r>
        <w:rPr>
          <w:bCs/>
          <w:b/>
        </w:rPr>
        <w:t xml:space="preserve">Gazi University Orthodontic Department</w:t>
      </w:r>
      <w:r>
        <w:br/>
      </w:r>
      <w:r>
        <w:t xml:space="preserve">Ankara, Turkey</w:t>
      </w:r>
      <w:r>
        <w:br/>
      </w:r>
      <w:r>
        <w:t xml:space="preserve">August 2012 – December 2014</w:t>
      </w:r>
    </w:p>
    <w:p>
      <w:pPr>
        <w:numPr>
          <w:ilvl w:val="0"/>
          <w:numId w:val="1003"/>
        </w:numPr>
        <w:pStyle w:val="Compact"/>
      </w:pPr>
      <w:r>
        <w:t xml:space="preserve">Conducted clinical rotations in pediatric, adolescent, and adult orthodontics.</w:t>
      </w:r>
    </w:p>
    <w:p>
      <w:pPr>
        <w:numPr>
          <w:ilvl w:val="0"/>
          <w:numId w:val="1003"/>
        </w:numPr>
        <w:pStyle w:val="Compact"/>
      </w:pPr>
      <w:r>
        <w:t xml:space="preserve">Assisted in research projects focused on the biomechanics of tooth movement and skeletal growth analysis.</w:t>
      </w:r>
    </w:p>
    <w:p>
      <w:pPr>
        <w:numPr>
          <w:ilvl w:val="0"/>
          <w:numId w:val="1003"/>
        </w:numPr>
        <w:pStyle w:val="Compact"/>
      </w:pPr>
      <w:r>
        <w:t xml:space="preserve">Participated in community outreach programs to raise awareness about oral health in Ankara.</w:t>
      </w:r>
    </w:p>
    <w:bookmarkEnd w:id="23"/>
    <w:bookmarkEnd w:id="24"/>
    <w:bookmarkStart w:id="25" w:name="certifications-and-memberships"/>
    <w:p>
      <w:pPr>
        <w:pStyle w:val="Heading2"/>
      </w:pPr>
      <w:r>
        <w:t xml:space="preserve">Certifications and Memberships</w:t>
      </w:r>
    </w:p>
    <w:p>
      <w:pPr>
        <w:numPr>
          <w:ilvl w:val="0"/>
          <w:numId w:val="1004"/>
        </w:numPr>
        <w:pStyle w:val="Compact"/>
      </w:pPr>
      <w:r>
        <w:rPr>
          <w:bCs/>
          <w:b/>
        </w:rPr>
        <w:t xml:space="preserve">Turkish Dental Association (TDD)</w:t>
      </w:r>
      <w:r>
        <w:t xml:space="preserve"> </w:t>
      </w:r>
      <w:r>
        <w:t xml:space="preserve">– Member since 2008</w:t>
      </w:r>
    </w:p>
    <w:p>
      <w:pPr>
        <w:numPr>
          <w:ilvl w:val="0"/>
          <w:numId w:val="1004"/>
        </w:numPr>
        <w:pStyle w:val="Compact"/>
      </w:pPr>
      <w:r>
        <w:rPr>
          <w:bCs/>
          <w:b/>
        </w:rPr>
        <w:t xml:space="preserve">American Board of Orthodontics (ABO)</w:t>
      </w:r>
      <w:r>
        <w:t xml:space="preserve"> </w:t>
      </w:r>
      <w:r>
        <w:t xml:space="preserve">– Certified in 2016</w:t>
      </w:r>
    </w:p>
    <w:p>
      <w:pPr>
        <w:numPr>
          <w:ilvl w:val="0"/>
          <w:numId w:val="1004"/>
        </w:numPr>
        <w:pStyle w:val="Compact"/>
      </w:pPr>
      <w:r>
        <w:rPr>
          <w:bCs/>
          <w:b/>
        </w:rPr>
        <w:t xml:space="preserve">Invisalign Provider</w:t>
      </w:r>
      <w:r>
        <w:t xml:space="preserve"> </w:t>
      </w:r>
      <w:r>
        <w:t xml:space="preserve">– Recognized by Align Technology, USA (since 2017)</w:t>
      </w:r>
    </w:p>
    <w:p>
      <w:pPr>
        <w:numPr>
          <w:ilvl w:val="0"/>
          <w:numId w:val="1004"/>
        </w:numPr>
        <w:pStyle w:val="Compact"/>
      </w:pPr>
      <w:r>
        <w:rPr>
          <w:bCs/>
          <w:b/>
        </w:rPr>
        <w:t xml:space="preserve">Lingual Orthodontic Society (LOS)</w:t>
      </w:r>
      <w:r>
        <w:t xml:space="preserve"> </w:t>
      </w:r>
      <w:r>
        <w:t xml:space="preserve">– Member since 2019</w:t>
      </w:r>
    </w:p>
    <w:p>
      <w:pPr>
        <w:numPr>
          <w:ilvl w:val="0"/>
          <w:numId w:val="1004"/>
        </w:numPr>
        <w:pStyle w:val="Compact"/>
      </w:pPr>
      <w:r>
        <w:rPr>
          <w:bCs/>
          <w:b/>
        </w:rPr>
        <w:t xml:space="preserve">Turkish Orthodontic Society (TOD)</w:t>
      </w:r>
      <w:r>
        <w:t xml:space="preserve"> </w:t>
      </w:r>
      <w:r>
        <w:t xml:space="preserve">– Active member and speaker at annual conferences in Ankara.</w:t>
      </w:r>
    </w:p>
    <w:bookmarkEnd w:id="25"/>
    <w:bookmarkStart w:id="26" w:name="publications-and-research"/>
    <w:p>
      <w:pPr>
        <w:pStyle w:val="Heading2"/>
      </w:pPr>
      <w:r>
        <w:t xml:space="preserve">Publications and Research</w:t>
      </w:r>
    </w:p>
    <w:p>
      <w:pPr>
        <w:numPr>
          <w:ilvl w:val="0"/>
          <w:numId w:val="1005"/>
        </w:numPr>
        <w:pStyle w:val="Compact"/>
      </w:pPr>
      <w:r>
        <w:t xml:space="preserve">"Advancements in Digital Orthodontics: A Case Study from Turkey Ankara" – Published in the Turkish Journal of Orthodontics, 2018.</w:t>
      </w:r>
    </w:p>
    <w:p>
      <w:pPr>
        <w:numPr>
          <w:ilvl w:val="0"/>
          <w:numId w:val="1005"/>
        </w:numPr>
        <w:pStyle w:val="Compact"/>
      </w:pPr>
      <w:r>
        <w:t xml:space="preserve">"Comparative Analysis of Traditional Braces vs. Clear Aligners for Adult Patients" – Co-authored with Dr. Mehmet Yılmaz, presented at the 2020 International Orthodontic Conference in Istanbul.</w:t>
      </w:r>
    </w:p>
    <w:p>
      <w:pPr>
        <w:numPr>
          <w:ilvl w:val="0"/>
          <w:numId w:val="1005"/>
        </w:numPr>
        <w:pStyle w:val="Compact"/>
      </w:pPr>
      <w:r>
        <w:t xml:space="preserve">Contributed to the textbook "Orthodontic Management in Developing Countries," Chapter on Turkey’s Healthcare Challenges (2019).</w:t>
      </w:r>
    </w:p>
    <w:bookmarkEnd w:id="26"/>
    <w:bookmarkStart w:id="27" w:name="continuing-education"/>
    <w:p>
      <w:pPr>
        <w:pStyle w:val="Heading2"/>
      </w:pPr>
      <w:r>
        <w:t xml:space="preserve">Continuing Education</w:t>
      </w:r>
    </w:p>
    <w:p>
      <w:pPr>
        <w:numPr>
          <w:ilvl w:val="0"/>
          <w:numId w:val="1006"/>
        </w:numPr>
        <w:pStyle w:val="Compact"/>
      </w:pPr>
      <w:r>
        <w:t xml:space="preserve">Workshop: "Advanced Techniques in Orthodontic Anchorage" – Ankara Dental Society, 2019.</w:t>
      </w:r>
    </w:p>
    <w:p>
      <w:pPr>
        <w:numPr>
          <w:ilvl w:val="0"/>
          <w:numId w:val="1006"/>
        </w:numPr>
        <w:pStyle w:val="Compact"/>
      </w:pPr>
      <w:r>
        <w:t xml:space="preserve">Course: "Biomechanics of Tooth Movement" – European Orthodontic Conference, 2017.</w:t>
      </w:r>
    </w:p>
    <w:p>
      <w:pPr>
        <w:numPr>
          <w:ilvl w:val="0"/>
          <w:numId w:val="1006"/>
        </w:numPr>
        <w:pStyle w:val="Compact"/>
      </w:pPr>
      <w:r>
        <w:t xml:space="preserve">Online Certification: "Pediatric Oral Health and Early Intervention" – Coursera (2021).</w:t>
      </w:r>
    </w:p>
    <w:bookmarkEnd w:id="27"/>
    <w:bookmarkStart w:id="28"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(IELTS 7.5)</w:t>
      </w:r>
    </w:p>
    <w:p>
      <w:pPr>
        <w:numPr>
          <w:ilvl w:val="0"/>
          <w:numId w:val="1007"/>
        </w:numPr>
        <w:pStyle w:val="Compact"/>
      </w:pPr>
      <w:r>
        <w:t xml:space="preserve">German – Basic proficiency</w:t>
      </w:r>
    </w:p>
    <w:bookmarkEnd w:id="28"/>
    <w:bookmarkStart w:id="29" w:name="skills"/>
    <w:p>
      <w:pPr>
        <w:pStyle w:val="Heading2"/>
      </w:pPr>
      <w:r>
        <w:t xml:space="preserve">Skills</w:t>
      </w:r>
    </w:p>
    <w:p>
      <w:pPr>
        <w:numPr>
          <w:ilvl w:val="0"/>
          <w:numId w:val="1008"/>
        </w:numPr>
        <w:pStyle w:val="Compact"/>
      </w:pPr>
      <w:r>
        <w:t xml:space="preserve">Digital treatment planning using OrthoCAD and Planmeca software.</w:t>
      </w:r>
    </w:p>
    <w:p>
      <w:pPr>
        <w:numPr>
          <w:ilvl w:val="0"/>
          <w:numId w:val="1008"/>
        </w:numPr>
        <w:pStyle w:val="Compact"/>
      </w:pPr>
      <w:r>
        <w:t xml:space="preserve">Expertise in diagnosing and treating complex malocclusions (Class II, III, crossbite).</w:t>
      </w:r>
    </w:p>
    <w:p>
      <w:pPr>
        <w:numPr>
          <w:ilvl w:val="0"/>
          <w:numId w:val="1008"/>
        </w:numPr>
        <w:pStyle w:val="Compact"/>
      </w:pPr>
      <w:r>
        <w:t xml:space="preserve">Proficient in intraoral scanning, 3D imaging, and virtual simulation tools.</w:t>
      </w:r>
    </w:p>
    <w:p>
      <w:pPr>
        <w:numPr>
          <w:ilvl w:val="0"/>
          <w:numId w:val="1008"/>
        </w:numPr>
        <w:pStyle w:val="Compact"/>
      </w:pPr>
      <w:r>
        <w:t xml:space="preserve">Strong communication skills to educate patients about treatment options in Turkey Ankara.</w:t>
      </w:r>
    </w:p>
    <w:bookmarkEnd w:id="29"/>
    <w:bookmarkStart w:id="30" w:name="community-involvement"/>
    <w:p>
      <w:pPr>
        <w:pStyle w:val="Heading2"/>
      </w:pPr>
      <w:r>
        <w:t xml:space="preserve">Community Involvement</w:t>
      </w:r>
    </w:p>
    <w:p>
      <w:pPr>
        <w:pStyle w:val="FirstParagraph"/>
      </w:pPr>
      <w:r>
        <w:rPr>
          <w:bCs/>
          <w:b/>
        </w:rPr>
        <w:t xml:space="preserve">Ankara Children’s Dental Health Initiative</w:t>
      </w:r>
      <w:r>
        <w:br/>
      </w:r>
      <w:r>
        <w:t xml:space="preserve">Volunteer Orthodontist, 2016–Present</w:t>
      </w:r>
      <w:r>
        <w:br/>
      </w:r>
      <w:r>
        <w:t xml:space="preserve">Organized free orthodontic screenings and workshops for underprivileged children in Ankara.</w:t>
      </w:r>
    </w:p>
    <w:bookmarkEnd w:id="30"/>
    <w:bookmarkStart w:id="31" w:name="professional-affiliations"/>
    <w:p>
      <w:pPr>
        <w:pStyle w:val="Heading2"/>
      </w:pPr>
      <w:r>
        <w:t xml:space="preserve">Professional Affiliations</w:t>
      </w:r>
    </w:p>
    <w:p>
      <w:pPr>
        <w:numPr>
          <w:ilvl w:val="0"/>
          <w:numId w:val="1009"/>
        </w:numPr>
        <w:pStyle w:val="Compact"/>
      </w:pPr>
      <w:r>
        <w:t xml:space="preserve">Turkish Orthodontic Society (TOD) – Conference Speaker, 2019–2023.</w:t>
      </w:r>
    </w:p>
    <w:p>
      <w:pPr>
        <w:numPr>
          <w:ilvl w:val="0"/>
          <w:numId w:val="1009"/>
        </w:numPr>
        <w:pStyle w:val="Compact"/>
      </w:pPr>
      <w:r>
        <w:t xml:space="preserve">American Association of Orthodontists (AAO) – International Member.</w:t>
      </w:r>
    </w:p>
    <w:p>
      <w:pPr>
        <w:numPr>
          <w:ilvl w:val="0"/>
          <w:numId w:val="1009"/>
        </w:numPr>
        <w:pStyle w:val="Compact"/>
      </w:pPr>
      <w:r>
        <w:t xml:space="preserve">European Federation of Orthodontic Societies (EFOS) – Active participant in regional seminars.</w:t>
      </w:r>
    </w:p>
    <w:bookmarkEnd w:id="31"/>
    <w:bookmarkStart w:id="32" w:name="references"/>
    <w:p>
      <w:pPr>
        <w:pStyle w:val="Heading2"/>
      </w:pPr>
      <w:r>
        <w:t xml:space="preserve">References</w:t>
      </w:r>
    </w:p>
    <w:p>
      <w:pPr>
        <w:pStyle w:val="FirstParagraph"/>
      </w:pPr>
      <w:r>
        <w:t xml:space="preserve">Available upon request. Contact Dr. Ayşe Demir at ayse.demir@orthodontistankara.com for references from academic institutions or professional peers in Turkey Ankara.</w:t>
      </w:r>
    </w:p>
    <w:p>
      <w:pPr>
        <w:pStyle w:val="BodyText"/>
      </w:pPr>
      <w:r>
        <w:t xml:space="preserve">This Curriculum Vitae is tailored for an Orthodontist practicing in Turkey Ankara, emphasizing clinical expertise, educational achievements, and contributions to the field of orthodontics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Turkey Ankara</dc:title>
  <dc:creator/>
  <dc:language>en</dc:language>
  <cp:keywords/>
  <dcterms:created xsi:type="dcterms:W3CDTF">2025-11-29T14:33:53Z</dcterms:created>
  <dcterms:modified xsi:type="dcterms:W3CDTF">2025-11-29T14:33:53Z</dcterms:modified>
</cp:coreProperties>
</file>

<file path=docProps/custom.xml><?xml version="1.0" encoding="utf-8"?>
<Properties xmlns="http://schemas.openxmlformats.org/officeDocument/2006/custom-properties" xmlns:vt="http://schemas.openxmlformats.org/officeDocument/2006/docPropsVTypes"/>
</file>