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Thompson</w:t>
      </w:r>
      <w:r>
        <w:br/>
      </w:r>
      <w:r>
        <w:rPr>
          <w:bCs/>
          <w:b/>
        </w:rPr>
        <w:t xml:space="preserve">Address:</w:t>
      </w:r>
      <w:r>
        <w:t xml:space="preserve"> </w:t>
      </w:r>
      <w:r>
        <w:t xml:space="preserve">123 Dental Avenue, Birmingham, B4 7RT, United Kingdom</w:t>
      </w:r>
      <w:r>
        <w:br/>
      </w:r>
      <w:r>
        <w:rPr>
          <w:bCs/>
          <w:b/>
        </w:rPr>
        <w:t xml:space="preserve">Email:</w:t>
      </w:r>
      <w:r>
        <w:t xml:space="preserve"> </w:t>
      </w:r>
      <w:r>
        <w:t xml:space="preserve">emily.thompson@orthodontistbirmingham.co.uk</w:t>
      </w:r>
      <w:r>
        <w:br/>
      </w:r>
      <w:r>
        <w:rPr>
          <w:bCs/>
          <w:b/>
        </w:rPr>
        <w:t xml:space="preserve">Phone:</w:t>
      </w:r>
      <w:r>
        <w:t xml:space="preserve"> </w:t>
      </w:r>
      <w:r>
        <w:t xml:space="preserve">+44 121 456 7890</w:t>
      </w:r>
      <w:r>
        <w:br/>
      </w:r>
      <w:r>
        <w:rPr>
          <w:bCs/>
          <w:b/>
        </w:rPr>
        <w:t xml:space="preserve">Website:</w:t>
      </w:r>
      <w:r>
        <w:t xml:space="preserve"> </w:t>
      </w:r>
      <w:r>
        <w:t xml:space="preserve">www.orthodontistbirmingham.co.uk</w:t>
      </w:r>
    </w:p>
    <w:bookmarkEnd w:id="20"/>
    <w:bookmarkStart w:id="21" w:name="professional-summary"/>
    <w:p>
      <w:pPr>
        <w:pStyle w:val="Heading2"/>
      </w:pPr>
      <w:r>
        <w:t xml:space="preserve">Professional Summary</w:t>
      </w:r>
    </w:p>
    <w:p>
      <w:pPr>
        <w:pStyle w:val="FirstParagraph"/>
      </w:pPr>
      <w:r>
        <w:t xml:space="preserve">A dedicated and experienced Orthodontist with over a decade of expertise in the United Kingdom Birmingham area, specializing in the diagnosis, prevention, and treatment of dental and facial irregularities. Proficient in providing personalized orthodontic solutions tailored to patients of all ages. Committed to advancing oral health through innovative techniques and patient-centered care. A strong advocate for community dental education, with a proven track record of delivering high-quality orthodontic services in Birmingham's diverse healthcare landscape.</w:t>
      </w:r>
    </w:p>
    <w:bookmarkEnd w:id="21"/>
    <w:bookmarkStart w:id="22" w:name="education"/>
    <w:p>
      <w:pPr>
        <w:pStyle w:val="Heading2"/>
      </w:pPr>
      <w:r>
        <w:t xml:space="preserve">Education</w:t>
      </w:r>
    </w:p>
    <w:p>
      <w:pPr>
        <w:numPr>
          <w:ilvl w:val="0"/>
          <w:numId w:val="1001"/>
        </w:numPr>
        <w:pStyle w:val="Compact"/>
      </w:pPr>
      <w:r>
        <w:rPr>
          <w:bCs/>
          <w:b/>
        </w:rPr>
        <w:t xml:space="preserve">BDS (Bachelor of Dental Surgery)</w:t>
      </w:r>
      <w:r>
        <w:br/>
      </w:r>
      <w:r>
        <w:t xml:space="preserve">University of Birmingham, United Kingdom</w:t>
      </w:r>
      <w:r>
        <w:br/>
      </w:r>
      <w:r>
        <w:t xml:space="preserve">Graduated: 2008</w:t>
      </w:r>
    </w:p>
    <w:p>
      <w:pPr>
        <w:numPr>
          <w:ilvl w:val="0"/>
          <w:numId w:val="1001"/>
        </w:numPr>
        <w:pStyle w:val="Compact"/>
      </w:pPr>
      <w:r>
        <w:rPr>
          <w:bCs/>
          <w:b/>
        </w:rPr>
        <w:t xml:space="preserve">MSc in Orthodontics</w:t>
      </w:r>
      <w:r>
        <w:br/>
      </w:r>
      <w:r>
        <w:t xml:space="preserve">King's College London, United Kingdom</w:t>
      </w:r>
      <w:r>
        <w:br/>
      </w:r>
      <w:r>
        <w:t xml:space="preserve">Specialization in Orthodontic Treatment Planning and Management</w:t>
      </w:r>
      <w:r>
        <w:br/>
      </w:r>
      <w:r>
        <w:t xml:space="preserve">Graduated: 2012</w:t>
      </w:r>
    </w:p>
    <w:p>
      <w:pPr>
        <w:numPr>
          <w:ilvl w:val="0"/>
          <w:numId w:val="1001"/>
        </w:numPr>
        <w:pStyle w:val="Compact"/>
      </w:pPr>
      <w:r>
        <w:rPr>
          <w:bCs/>
          <w:b/>
        </w:rPr>
        <w:t xml:space="preserve">Postgraduate Certificate in Dental Public Health</w:t>
      </w:r>
      <w:r>
        <w:br/>
      </w:r>
      <w:r>
        <w:t xml:space="preserve">University of Manchester, United Kingdom</w:t>
      </w:r>
      <w:r>
        <w:br/>
      </w:r>
      <w:r>
        <w:t xml:space="preserve">Focused on community health initiatives and patient education programs</w:t>
      </w:r>
      <w:r>
        <w:br/>
      </w:r>
      <w:r>
        <w:t xml:space="preserve">Graduated: 2015</w: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Birmingham Dental Group</w:t>
      </w:r>
      <w:r>
        <w:br/>
      </w:r>
      <w:r>
        <w:t xml:space="preserve">Birmingham, United Kingdom</w:t>
      </w:r>
      <w:r>
        <w:br/>
      </w:r>
      <w:r>
        <w:t xml:space="preserve">April 2018 – Present</w:t>
      </w:r>
    </w:p>
    <w:p>
      <w:pPr>
        <w:numPr>
          <w:ilvl w:val="0"/>
          <w:numId w:val="1002"/>
        </w:numPr>
        <w:pStyle w:val="Compact"/>
      </w:pPr>
      <w:r>
        <w:t xml:space="preserve">Lead orthodontic specialist responsible for comprehensive patient care, including initial consultations, treatment planning, and follow-up sessions.</w:t>
      </w:r>
    </w:p>
    <w:p>
      <w:pPr>
        <w:numPr>
          <w:ilvl w:val="0"/>
          <w:numId w:val="1002"/>
        </w:numPr>
        <w:pStyle w:val="Compact"/>
      </w:pPr>
      <w:r>
        <w:t xml:space="preserve">Managed a team of 5 orthodontic assistants and 3 dental hygienists, ensuring efficient workflow and high standards of clinical practice.</w:t>
      </w:r>
    </w:p>
    <w:p>
      <w:pPr>
        <w:numPr>
          <w:ilvl w:val="0"/>
          <w:numId w:val="1002"/>
        </w:numPr>
        <w:pStyle w:val="Compact"/>
      </w:pPr>
      <w:r>
        <w:t xml:space="preserve">Implemented digital imaging systems to enhance diagnostic accuracy and patient communication in the United Kingdom Birmingham region.</w:t>
      </w:r>
    </w:p>
    <w:p>
      <w:pPr>
        <w:numPr>
          <w:ilvl w:val="0"/>
          <w:numId w:val="1002"/>
        </w:numPr>
        <w:pStyle w:val="Compact"/>
      </w:pPr>
      <w:r>
        <w:t xml:space="preserve">Collaborated with general dentists, pediatricians, and maxillofacial surgeons to provide multidisciplinary care for complex cases.</w:t>
      </w:r>
    </w:p>
    <w:p>
      <w:pPr>
        <w:numPr>
          <w:ilvl w:val="0"/>
          <w:numId w:val="1002"/>
        </w:numPr>
        <w:pStyle w:val="Compact"/>
      </w:pPr>
      <w:r>
        <w:t xml:space="preserve">Published research on orthodontic treatment outcomes in Birmingham's pediatric population in the British Journal of Orthodontics (2021).</w:t>
      </w:r>
    </w:p>
    <w:bookmarkEnd w:id="23"/>
    <w:bookmarkStart w:id="24" w:name="orthodontist"/>
    <w:p>
      <w:pPr>
        <w:pStyle w:val="Heading3"/>
      </w:pPr>
      <w:r>
        <w:t xml:space="preserve">Orthodontist</w:t>
      </w:r>
    </w:p>
    <w:p>
      <w:pPr>
        <w:pStyle w:val="FirstParagraph"/>
      </w:pPr>
      <w:r>
        <w:rPr>
          <w:bCs/>
          <w:b/>
        </w:rPr>
        <w:t xml:space="preserve">Birmingham City University Dental Clinic</w:t>
      </w:r>
      <w:r>
        <w:br/>
      </w:r>
      <w:r>
        <w:t xml:space="preserve">Birmingham, United Kingdom</w:t>
      </w:r>
      <w:r>
        <w:br/>
      </w:r>
      <w:r>
        <w:t xml:space="preserve">July 2015 – March 2018</w:t>
      </w:r>
    </w:p>
    <w:p>
      <w:pPr>
        <w:numPr>
          <w:ilvl w:val="0"/>
          <w:numId w:val="1003"/>
        </w:numPr>
        <w:pStyle w:val="Compact"/>
      </w:pPr>
      <w:r>
        <w:t xml:space="preserve">Provided orthodontic services to over 300 patients annually, focusing on interceptive and corrective treatments for malocclusions.</w:t>
      </w:r>
    </w:p>
    <w:p>
      <w:pPr>
        <w:numPr>
          <w:ilvl w:val="0"/>
          <w:numId w:val="1003"/>
        </w:numPr>
        <w:pStyle w:val="Compact"/>
      </w:pPr>
      <w:r>
        <w:t xml:space="preserve">Developed a community outreach program to educate local schools on oral hygiene and early orthodontic intervention in Birmingham.</w:t>
      </w:r>
    </w:p>
    <w:p>
      <w:pPr>
        <w:numPr>
          <w:ilvl w:val="0"/>
          <w:numId w:val="1003"/>
        </w:numPr>
        <w:pStyle w:val="Compact"/>
      </w:pPr>
      <w:r>
        <w:t xml:space="preserve">Trained dental students in advanced orthodontic techniques, emphasizing clinical skills and patient management in the United Kingdom context.</w:t>
      </w:r>
    </w:p>
    <w:p>
      <w:pPr>
        <w:numPr>
          <w:ilvl w:val="0"/>
          <w:numId w:val="1003"/>
        </w:numPr>
        <w:pStyle w:val="Compact"/>
      </w:pPr>
      <w:r>
        <w:t xml:space="preserve">Utilized Invisalign and traditional bracket systems to cater to diverse patient needs, including adults and adolescents.</w:t>
      </w:r>
    </w:p>
    <w:bookmarkEnd w:id="24"/>
    <w:bookmarkStart w:id="25" w:name="resident-orthodontist"/>
    <w:p>
      <w:pPr>
        <w:pStyle w:val="Heading3"/>
      </w:pPr>
      <w:r>
        <w:t xml:space="preserve">Resident Orthodontist</w:t>
      </w:r>
    </w:p>
    <w:p>
      <w:pPr>
        <w:pStyle w:val="FirstParagraph"/>
      </w:pPr>
      <w:r>
        <w:rPr>
          <w:bCs/>
          <w:b/>
        </w:rPr>
        <w:t xml:space="preserve">Birmingham Dental Hospital</w:t>
      </w:r>
      <w:r>
        <w:br/>
      </w:r>
      <w:r>
        <w:t xml:space="preserve">Birmingham, United Kingdom</w:t>
      </w:r>
      <w:r>
        <w:br/>
      </w:r>
      <w:r>
        <w:t xml:space="preserve">August 2012 – June 2015</w:t>
      </w:r>
    </w:p>
    <w:p>
      <w:pPr>
        <w:numPr>
          <w:ilvl w:val="0"/>
          <w:numId w:val="1004"/>
        </w:numPr>
        <w:pStyle w:val="Compact"/>
      </w:pPr>
      <w:r>
        <w:t xml:space="preserve">Gained hands-on experience in treating complex cases under the supervision of senior consultants.</w:t>
      </w:r>
    </w:p>
    <w:p>
      <w:pPr>
        <w:numPr>
          <w:ilvl w:val="0"/>
          <w:numId w:val="1004"/>
        </w:numPr>
        <w:pStyle w:val="Compact"/>
      </w:pPr>
      <w:r>
        <w:t xml:space="preserve">Participated in clinical research projects funded by the National Health Service (NHS) to improve orthodontic care delivery in Birmingham.</w:t>
      </w:r>
    </w:p>
    <w:p>
      <w:pPr>
        <w:numPr>
          <w:ilvl w:val="0"/>
          <w:numId w:val="1004"/>
        </w:numPr>
        <w:pStyle w:val="Compact"/>
      </w:pPr>
      <w:r>
        <w:t xml:space="preserve">Contributed to patient education programs, focusing on the importance of early orthodontic assessments for children in the United Kingdom.</w:t>
      </w:r>
    </w:p>
    <w:bookmarkEnd w:id="25"/>
    <w:bookmarkEnd w:id="26"/>
    <w:bookmarkStart w:id="27" w:name="certifications-memberships"/>
    <w:p>
      <w:pPr>
        <w:pStyle w:val="Heading2"/>
      </w:pPr>
      <w:r>
        <w:t xml:space="preserve">Certifications &amp; Memberships</w:t>
      </w:r>
    </w:p>
    <w:p>
      <w:pPr>
        <w:numPr>
          <w:ilvl w:val="0"/>
          <w:numId w:val="1005"/>
        </w:numPr>
        <w:pStyle w:val="Compact"/>
      </w:pPr>
      <w:r>
        <w:rPr>
          <w:bCs/>
          <w:b/>
        </w:rPr>
        <w:t xml:space="preserve">GDC (General Dental Council) Registration</w:t>
      </w:r>
      <w:r>
        <w:br/>
      </w:r>
      <w:r>
        <w:t xml:space="preserve">United Kingdom, Registered Number: 12345678</w:t>
      </w:r>
    </w:p>
    <w:p>
      <w:pPr>
        <w:numPr>
          <w:ilvl w:val="0"/>
          <w:numId w:val="1005"/>
        </w:numPr>
        <w:pStyle w:val="Compact"/>
      </w:pPr>
      <w:r>
        <w:rPr>
          <w:bCs/>
          <w:b/>
        </w:rPr>
        <w:t xml:space="preserve">Membership of the British Orthodontic Society (BOS)</w:t>
      </w:r>
      <w:r>
        <w:br/>
      </w:r>
      <w:r>
        <w:t xml:space="preserve">Member since 2010</w:t>
      </w:r>
    </w:p>
    <w:p>
      <w:pPr>
        <w:numPr>
          <w:ilvl w:val="0"/>
          <w:numId w:val="1005"/>
        </w:numPr>
        <w:pStyle w:val="Compact"/>
      </w:pPr>
      <w:r>
        <w:rPr>
          <w:bCs/>
          <w:b/>
        </w:rPr>
        <w:t xml:space="preserve">Member of the European Journal of Orthodontics Review Board</w:t>
      </w:r>
      <w:r>
        <w:br/>
      </w:r>
      <w:r>
        <w:t xml:space="preserve">Involved in peer-reviewing research articles related to orthodontic advancements.</w:t>
      </w:r>
    </w:p>
    <w:p>
      <w:pPr>
        <w:numPr>
          <w:ilvl w:val="0"/>
          <w:numId w:val="1005"/>
        </w:numPr>
        <w:pStyle w:val="Compact"/>
      </w:pPr>
      <w:r>
        <w:rPr>
          <w:bCs/>
          <w:b/>
        </w:rPr>
        <w:t xml:space="preserve">Certified Invisalign Provider</w:t>
      </w:r>
      <w:r>
        <w:br/>
      </w:r>
      <w:r>
        <w:t xml:space="preserve">Recognized by Align Technology for proficiency in clear aligner therapy.</w:t>
      </w:r>
    </w:p>
    <w:bookmarkEnd w:id="27"/>
    <w:bookmarkStart w:id="28" w:name="skills"/>
    <w:p>
      <w:pPr>
        <w:pStyle w:val="Heading2"/>
      </w:pPr>
      <w:r>
        <w:t xml:space="preserve">Skills</w:t>
      </w:r>
    </w:p>
    <w:p>
      <w:pPr>
        <w:numPr>
          <w:ilvl w:val="0"/>
          <w:numId w:val="1006"/>
        </w:numPr>
        <w:pStyle w:val="Compact"/>
      </w:pPr>
      <w:r>
        <w:t xml:space="preserve">Expertise in orthodontic diagnosis and treatment planning for patients of all ages in United Kingdom Birmingham.</w:t>
      </w:r>
    </w:p>
    <w:p>
      <w:pPr>
        <w:numPr>
          <w:ilvl w:val="0"/>
          <w:numId w:val="1006"/>
        </w:numPr>
        <w:pStyle w:val="Compact"/>
      </w:pPr>
      <w:r>
        <w:t xml:space="preserve">Proficient in the use of advanced orthodontic appliances, including lingual braces, Invisalign, and functional appliances.</w:t>
      </w:r>
    </w:p>
    <w:p>
      <w:pPr>
        <w:numPr>
          <w:ilvl w:val="0"/>
          <w:numId w:val="1006"/>
        </w:numPr>
        <w:pStyle w:val="Compact"/>
      </w:pPr>
      <w:r>
        <w:t xml:space="preserve">Strong communication skills to educate patients on treatment options and oral health maintenance.</w:t>
      </w:r>
    </w:p>
    <w:p>
      <w:pPr>
        <w:numPr>
          <w:ilvl w:val="0"/>
          <w:numId w:val="1006"/>
        </w:numPr>
        <w:pStyle w:val="Compact"/>
      </w:pPr>
      <w:r>
        <w:t xml:space="preserve">Skilled in digital imaging (CBCT, 3D modeling) for precise case analysis.</w:t>
      </w:r>
    </w:p>
    <w:p>
      <w:pPr>
        <w:numPr>
          <w:ilvl w:val="0"/>
          <w:numId w:val="1006"/>
        </w:numPr>
        <w:pStyle w:val="Compact"/>
      </w:pPr>
      <w:r>
        <w:t xml:space="preserve">Familiarity with NHS protocols and private practice management in the United Kingdom.</w:t>
      </w:r>
    </w:p>
    <w:bookmarkEnd w:id="28"/>
    <w:bookmarkStart w:id="29" w:name="languages-other-information"/>
    <w:p>
      <w:pPr>
        <w:pStyle w:val="Heading2"/>
      </w:pPr>
      <w:r>
        <w:t xml:space="preserve">Languages &amp; Other Information</w:t>
      </w:r>
    </w:p>
    <w:p>
      <w:pPr>
        <w:numPr>
          <w:ilvl w:val="0"/>
          <w:numId w:val="1007"/>
        </w:numPr>
        <w:pStyle w:val="Compact"/>
      </w:pPr>
      <w:r>
        <w:rPr>
          <w:bCs/>
          <w:b/>
        </w:rPr>
        <w:t xml:space="preserve">English</w:t>
      </w:r>
      <w:r>
        <w:t xml:space="preserve"> </w:t>
      </w:r>
      <w:r>
        <w:t xml:space="preserve">– Native speaker</w:t>
      </w:r>
    </w:p>
    <w:p>
      <w:pPr>
        <w:numPr>
          <w:ilvl w:val="0"/>
          <w:numId w:val="1007"/>
        </w:numPr>
        <w:pStyle w:val="Compact"/>
      </w:pPr>
      <w:r>
        <w:rPr>
          <w:bCs/>
          <w:b/>
        </w:rPr>
        <w:t xml:space="preserve">Spanish</w:t>
      </w:r>
      <w:r>
        <w:t xml:space="preserve"> </w:t>
      </w:r>
      <w:r>
        <w:t xml:space="preserve">– Conversational (basic communication with diverse patient populations in Birmingham)</w:t>
      </w:r>
    </w:p>
    <w:p>
      <w:pPr>
        <w:numPr>
          <w:ilvl w:val="0"/>
          <w:numId w:val="1007"/>
        </w:numPr>
        <w:pStyle w:val="Compact"/>
      </w:pPr>
      <w:r>
        <w:rPr>
          <w:bCs/>
          <w:b/>
        </w:rPr>
        <w:t xml:space="preserve">Birmingham Community Involvement:</w:t>
      </w:r>
      <w:r>
        <w:br/>
      </w:r>
      <w:r>
        <w:t xml:space="preserve">Active participant in local dental fairs and health awareness campaigns, promoting orthodontic care accessibility for underserved communities.</w:t>
      </w:r>
    </w:p>
    <w:bookmarkEnd w:id="29"/>
    <w:bookmarkStart w:id="30" w:name="references"/>
    <w:p>
      <w:pPr>
        <w:pStyle w:val="Heading2"/>
      </w:pPr>
      <w:r>
        <w:t xml:space="preserve">References</w:t>
      </w:r>
    </w:p>
    <w:p>
      <w:pPr>
        <w:pStyle w:val="FirstParagraph"/>
      </w:pPr>
      <w:r>
        <w:t xml:space="preserve">Available upon request. Contact Dr. Emily Thompson for references from colleagues in the United Kingdom Birmingham healthcare network.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United Kingdom Birmingham</dc:title>
  <dc:creator/>
  <dc:language>en</dc:language>
  <cp:keywords/>
  <dcterms:created xsi:type="dcterms:W3CDTF">2025-12-05T06:41:40Z</dcterms:created>
  <dcterms:modified xsi:type="dcterms:W3CDTF">2025-12-05T06:41:40Z</dcterms:modified>
</cp:coreProperties>
</file>

<file path=docProps/custom.xml><?xml version="1.0" encoding="utf-8"?>
<Properties xmlns="http://schemas.openxmlformats.org/officeDocument/2006/custom-properties" xmlns:vt="http://schemas.openxmlformats.org/officeDocument/2006/docPropsVTypes"/>
</file>