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United</w:t>
      </w:r>
      <w:r>
        <w:t xml:space="preserve"> </w:t>
      </w:r>
      <w:r>
        <w:t xml:space="preserve">Kingdom</w:t>
      </w:r>
      <w:r>
        <w:t xml:space="preserve"> </w:t>
      </w:r>
      <w:r>
        <w:t xml:space="preserve">London</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emily.carter@orthodontistlondon.com</w:t>
      </w:r>
      <w:r>
        <w:br/>
      </w:r>
      <w:r>
        <w:rPr>
          <w:bCs/>
          <w:b/>
        </w:rPr>
        <w:t xml:space="preserve">Phone:</w:t>
      </w:r>
      <w:r>
        <w:t xml:space="preserve"> </w:t>
      </w:r>
      <w:r>
        <w:t xml:space="preserve">+44 20 7946 1234</w:t>
      </w:r>
      <w:r>
        <w:br/>
      </w:r>
      <w:r>
        <w:rPr>
          <w:bCs/>
          <w:b/>
        </w:rPr>
        <w:t xml:space="preserve">Address:</w:t>
      </w:r>
      <w:r>
        <w:t xml:space="preserve"> </w:t>
      </w:r>
      <w:r>
        <w:t xml:space="preserve">15 Kensington High Street, London, SW7 1DA</w:t>
      </w:r>
      <w:r>
        <w:br/>
      </w:r>
      <w:r>
        <w:rPr>
          <w:bCs/>
          <w:b/>
        </w:rPr>
        <w:t xml:space="preserve">Date of Birth:</w:t>
      </w:r>
      <w:r>
        <w:t xml:space="preserve"> </w:t>
      </w:r>
      <w:r>
        <w:t xml:space="preserve">April 5, 1985</w:t>
      </w:r>
    </w:p>
    <w:bookmarkEnd w:id="20"/>
    <w:bookmarkStart w:id="21" w:name="professional-summary"/>
    <w:p>
      <w:pPr>
        <w:pStyle w:val="Heading2"/>
      </w:pPr>
      <w:r>
        <w:t xml:space="preserve">Professional Summary</w:t>
      </w:r>
    </w:p>
    <w:p>
      <w:pPr>
        <w:pStyle w:val="FirstParagraph"/>
      </w:pPr>
      <w:r>
        <w:t xml:space="preserve">Dr. Emily Carter is a highly accomplished Orthodontist based in the United Kingdom London, with over a decade of expertise in providing advanced orthodontic care to patients across all age groups. Specializing in both pediatric and adult orthodontics, Dr. Carter combines clinical excellence with a patient-centered approach to deliver transformative results. Her work in United Kingdom London has established her as a trusted professional known for precision, innovation, and a commitment to improving oral health outcomes in the local community.</w:t>
      </w:r>
    </w:p>
    <w:p>
      <w:pPr>
        <w:pStyle w:val="BodyText"/>
      </w:pPr>
      <w:r>
        <w:t xml:space="preserve">As an Orthodontist in the United Kingdom London, Dr. Carter is deeply engaged with the latest advancements in orthodontic technology and treatment methodologies. Her practice focuses on creating personalized treatment plans that address complex dental issues while fostering long-term patient relationships. She is a strong advocate for accessible, high-quality orthodontic care and actively participates in professional networks to stay at the forefront of her field.</w:t>
      </w:r>
    </w:p>
    <w:bookmarkEnd w:id="21"/>
    <w:bookmarkStart w:id="22" w:name="education"/>
    <w:p>
      <w:pPr>
        <w:pStyle w:val="Heading2"/>
      </w:pPr>
      <w:r>
        <w:t xml:space="preserve">Education</w:t>
      </w:r>
    </w:p>
    <w:p>
      <w:pPr>
        <w:pStyle w:val="FirstParagraph"/>
      </w:pPr>
      <w:r>
        <w:rPr>
          <w:bCs/>
          <w:b/>
        </w:rPr>
        <w:t xml:space="preserve">Bachelor of Dental Surgery (BDS)</w:t>
      </w:r>
      <w:r>
        <w:br/>
      </w:r>
      <w:r>
        <w:t xml:space="preserve">University College London (UCL), United Kingdom</w:t>
      </w:r>
      <w:r>
        <w:br/>
      </w:r>
      <w:r>
        <w:t xml:space="preserve">Graduated: 2009</w:t>
      </w:r>
      <w:r>
        <w:br/>
      </w:r>
      <w:r>
        <w:rPr>
          <w:iCs/>
          <w:i/>
        </w:rPr>
        <w:t xml:space="preserve">Relevant coursework: Orthodontics, Pediatric Dentistry, Oral Surgery</w:t>
      </w:r>
    </w:p>
    <w:p>
      <w:pPr>
        <w:pStyle w:val="BodyText"/>
      </w:pPr>
      <w:r>
        <w:rPr>
          <w:bCs/>
          <w:b/>
        </w:rPr>
        <w:t xml:space="preserve">Master of Science in Orthodontics (MSc)</w:t>
      </w:r>
      <w:r>
        <w:br/>
      </w:r>
      <w:r>
        <w:t xml:space="preserve">King’s College London, United Kingdom</w:t>
      </w:r>
      <w:r>
        <w:br/>
      </w:r>
      <w:r>
        <w:t xml:space="preserve">Graduated: 2012</w:t>
      </w:r>
      <w:r>
        <w:br/>
      </w:r>
      <w:r>
        <w:rPr>
          <w:iCs/>
          <w:i/>
        </w:rPr>
        <w:t xml:space="preserve">Specialization in biomechanics and digital orthodontic techniques</w:t>
      </w:r>
    </w:p>
    <w:p>
      <w:pPr>
        <w:pStyle w:val="BodyText"/>
      </w:pPr>
      <w:r>
        <w:rPr>
          <w:bCs/>
          <w:b/>
        </w:rPr>
        <w:t xml:space="preserve">Postgraduate Certificate in Aesthetic Orthodontics</w:t>
      </w:r>
      <w:r>
        <w:br/>
      </w:r>
      <w:r>
        <w:t xml:space="preserve">Royal College of Orthodontists, United Kingdom</w:t>
      </w:r>
      <w:r>
        <w:br/>
      </w:r>
      <w:r>
        <w:t xml:space="preserve">Completed: 2015</w:t>
      </w:r>
      <w:r>
        <w:br/>
      </w:r>
      <w:r>
        <w:rPr>
          <w:iCs/>
          <w:i/>
        </w:rPr>
        <w:t xml:space="preserve">Focused on interdisciplinary approaches to smile design and patient communication</w:t>
      </w:r>
    </w:p>
    <w:bookmarkEnd w:id="22"/>
    <w:bookmarkStart w:id="23" w:name="professional-experience"/>
    <w:p>
      <w:pPr>
        <w:pStyle w:val="Heading2"/>
      </w:pPr>
      <w:r>
        <w:t xml:space="preserve">Professional Experience</w:t>
      </w:r>
    </w:p>
    <w:p>
      <w:pPr>
        <w:pStyle w:val="FirstParagraph"/>
      </w:pPr>
      <w:r>
        <w:rPr>
          <w:bCs/>
          <w:b/>
        </w:rPr>
        <w:t xml:space="preserve">Senior Orthodontist</w:t>
      </w:r>
      <w:r>
        <w:br/>
      </w:r>
      <w:r>
        <w:t xml:space="preserve">London Orthodontic Centre, United Kingdom London</w:t>
      </w:r>
      <w:r>
        <w:br/>
      </w:r>
      <w:r>
        <w:t xml:space="preserve">January 2018 – Present</w:t>
      </w:r>
      <w:r>
        <w:br/>
      </w:r>
      <w:r>
        <w:t xml:space="preserve">- Lead clinical director for pediatric orthodontics, managing over 300 patients annually.</w:t>
      </w:r>
      <w:r>
        <w:br/>
      </w:r>
      <w:r>
        <w:t xml:space="preserve">- Implemented digital imaging systems to enhance diagnostic accuracy and treatment planning.</w:t>
      </w:r>
      <w:r>
        <w:br/>
      </w:r>
      <w:r>
        <w:t xml:space="preserve">- Collaborated with general dentists and specialists to provide holistic care for complex cases.</w:t>
      </w:r>
      <w:r>
        <w:br/>
      </w:r>
      <w:r>
        <w:t xml:space="preserve">- Published research on the efficacy of clear aligners in adult orthodontic treatment in the British Orthodontic Journal (2021).</w:t>
      </w:r>
    </w:p>
    <w:p>
      <w:pPr>
        <w:pStyle w:val="BodyText"/>
      </w:pPr>
      <w:r>
        <w:rPr>
          <w:bCs/>
          <w:b/>
        </w:rPr>
        <w:t xml:space="preserve">Orthodontist</w:t>
      </w:r>
      <w:r>
        <w:br/>
      </w:r>
      <w:r>
        <w:t xml:space="preserve">St. Mary’s Dental Practice, London</w:t>
      </w:r>
      <w:r>
        <w:br/>
      </w:r>
      <w:r>
        <w:t xml:space="preserve">June 2014 – December 2017</w:t>
      </w:r>
      <w:r>
        <w:br/>
      </w:r>
      <w:r>
        <w:t xml:space="preserve">- Delivered comprehensive orthodontic services, including traditional braces and Invisalign.</w:t>
      </w:r>
      <w:r>
        <w:br/>
      </w:r>
      <w:r>
        <w:t xml:space="preserve">- Conducted public health workshops on oral hygiene in East London communities.</w:t>
      </w:r>
      <w:r>
        <w:br/>
      </w:r>
      <w:r>
        <w:t xml:space="preserve">- Mentored junior dental professionals through the Royal College of Orthodontists’ training program.</w:t>
      </w:r>
    </w:p>
    <w:p>
      <w:pPr>
        <w:pStyle w:val="BodyText"/>
      </w:pPr>
      <w:r>
        <w:rPr>
          <w:bCs/>
          <w:b/>
        </w:rPr>
        <w:t xml:space="preserve">Internship</w:t>
      </w:r>
      <w:r>
        <w:br/>
      </w:r>
      <w:r>
        <w:t xml:space="preserve">Guy’s Hospital, London</w:t>
      </w:r>
      <w:r>
        <w:br/>
      </w:r>
      <w:r>
        <w:t xml:space="preserve">July 2012 – June 2013</w:t>
      </w:r>
      <w:r>
        <w:br/>
      </w:r>
      <w:r>
        <w:t xml:space="preserve">- Gained hands-on experience in treating orthodontic emergencies and surgical cases.</w:t>
      </w:r>
      <w:r>
        <w:br/>
      </w:r>
      <w:r>
        <w:t xml:space="preserve">- Assisted in the development of a community outreach initiative for underserved populations.</w:t>
      </w:r>
    </w:p>
    <w:bookmarkEnd w:id="23"/>
    <w:bookmarkStart w:id="24" w:name="certifications-licenses"/>
    <w:p>
      <w:pPr>
        <w:pStyle w:val="Heading2"/>
      </w:pPr>
      <w:r>
        <w:t xml:space="preserve">Certifications &amp; Licenses</w:t>
      </w:r>
    </w:p>
    <w:p>
      <w:pPr>
        <w:numPr>
          <w:ilvl w:val="0"/>
          <w:numId w:val="1001"/>
        </w:numPr>
        <w:pStyle w:val="Compact"/>
      </w:pPr>
      <w:r>
        <w:rPr>
          <w:bCs/>
          <w:b/>
        </w:rPr>
        <w:t xml:space="preserve">General Dental Council (GDC) Registration</w:t>
      </w:r>
      <w:r>
        <w:t xml:space="preserve"> </w:t>
      </w:r>
      <w:r>
        <w:t xml:space="preserve">– Registered Orthodontist, United Kingdom (2010 – Present)</w:t>
      </w:r>
    </w:p>
    <w:p>
      <w:pPr>
        <w:numPr>
          <w:ilvl w:val="0"/>
          <w:numId w:val="1001"/>
        </w:numPr>
        <w:pStyle w:val="Compact"/>
      </w:pPr>
      <w:r>
        <w:rPr>
          <w:bCs/>
          <w:b/>
        </w:rPr>
        <w:t xml:space="preserve">Royal College of Orthodontists (RCOrtho)</w:t>
      </w:r>
      <w:r>
        <w:t xml:space="preserve"> </w:t>
      </w:r>
      <w:r>
        <w:t xml:space="preserve">– Member, 2016</w:t>
      </w:r>
    </w:p>
    <w:p>
      <w:pPr>
        <w:numPr>
          <w:ilvl w:val="0"/>
          <w:numId w:val="1001"/>
        </w:numPr>
        <w:pStyle w:val="Compact"/>
      </w:pPr>
      <w:r>
        <w:rPr>
          <w:bCs/>
          <w:b/>
        </w:rPr>
        <w:t xml:space="preserve">Certified Invisalign Provider</w:t>
      </w:r>
      <w:r>
        <w:t xml:space="preserve"> </w:t>
      </w:r>
      <w:r>
        <w:t xml:space="preserve">– 2019</w:t>
      </w:r>
    </w:p>
    <w:p>
      <w:pPr>
        <w:numPr>
          <w:ilvl w:val="0"/>
          <w:numId w:val="1001"/>
        </w:numPr>
        <w:pStyle w:val="Compact"/>
      </w:pPr>
      <w:r>
        <w:rPr>
          <w:bCs/>
          <w:b/>
        </w:rPr>
        <w:t xml:space="preserve">Diploma in Dental Surgery (DDS)</w:t>
      </w:r>
      <w:r>
        <w:t xml:space="preserve"> </w:t>
      </w:r>
      <w:r>
        <w:t xml:space="preserve">– University of Manchester, 2010</w:t>
      </w:r>
    </w:p>
    <w:bookmarkEnd w:id="24"/>
    <w:bookmarkStart w:id="25" w:name="skills-expertise"/>
    <w:p>
      <w:pPr>
        <w:pStyle w:val="Heading2"/>
      </w:pPr>
      <w:r>
        <w:t xml:space="preserve">Skills &amp; Expertise</w:t>
      </w:r>
    </w:p>
    <w:p>
      <w:pPr>
        <w:numPr>
          <w:ilvl w:val="0"/>
          <w:numId w:val="1002"/>
        </w:numPr>
        <w:pStyle w:val="Compact"/>
      </w:pPr>
      <w:r>
        <w:rPr>
          <w:bCs/>
          <w:b/>
        </w:rPr>
        <w:t xml:space="preserve">Clinical Expertise:</w:t>
      </w:r>
      <w:r>
        <w:t xml:space="preserve"> </w:t>
      </w:r>
      <w:r>
        <w:t xml:space="preserve">Pediatric orthodontics, adult orthodontics, interceptive treatment, and surgical orthodontics.</w:t>
      </w:r>
    </w:p>
    <w:p>
      <w:pPr>
        <w:numPr>
          <w:ilvl w:val="0"/>
          <w:numId w:val="1002"/>
        </w:numPr>
        <w:pStyle w:val="Compact"/>
      </w:pPr>
      <w:r>
        <w:rPr>
          <w:bCs/>
          <w:b/>
        </w:rPr>
        <w:t xml:space="preserve">Technology:</w:t>
      </w:r>
      <w:r>
        <w:t xml:space="preserve"> </w:t>
      </w:r>
      <w:r>
        <w:t xml:space="preserve">Digital treatment planning, 3D imaging software (OrthoCAD), and CAD/CAM systems.</w:t>
      </w:r>
    </w:p>
    <w:p>
      <w:pPr>
        <w:numPr>
          <w:ilvl w:val="0"/>
          <w:numId w:val="1002"/>
        </w:numPr>
        <w:pStyle w:val="Compact"/>
      </w:pPr>
      <w:r>
        <w:rPr>
          <w:bCs/>
          <w:b/>
        </w:rPr>
        <w:t xml:space="preserve">Patient Care:</w:t>
      </w:r>
      <w:r>
        <w:t xml:space="preserve"> </w:t>
      </w:r>
      <w:r>
        <w:t xml:space="preserve">Exceptional communication skills to explain complex procedures in layman’s terms. Proficient in managing patient anxiety through empathetic care.</w:t>
      </w:r>
    </w:p>
    <w:p>
      <w:pPr>
        <w:numPr>
          <w:ilvl w:val="0"/>
          <w:numId w:val="1002"/>
        </w:numPr>
        <w:pStyle w:val="Compact"/>
      </w:pPr>
      <w:r>
        <w:rPr>
          <w:bCs/>
          <w:b/>
        </w:rPr>
        <w:t xml:space="preserve">Leadership:</w:t>
      </w:r>
      <w:r>
        <w:t xml:space="preserve"> </w:t>
      </w:r>
      <w:r>
        <w:t xml:space="preserve">Mentorship of junior orthodontists and coordination of multidisciplinary teams in the United Kingdom London setting.</w:t>
      </w:r>
    </w:p>
    <w:bookmarkEnd w:id="25"/>
    <w:bookmarkStart w:id="26" w:name="research-publications"/>
    <w:p>
      <w:pPr>
        <w:pStyle w:val="Heading2"/>
      </w:pPr>
      <w:r>
        <w:t xml:space="preserve">Research &amp; Publications</w:t>
      </w:r>
    </w:p>
    <w:p>
      <w:pPr>
        <w:pStyle w:val="FirstParagraph"/>
      </w:pPr>
      <w:r>
        <w:rPr>
          <w:bCs/>
          <w:b/>
        </w:rPr>
        <w:t xml:space="preserve">"Advancements in Clear Aligner Therapy for Adult Patients: A 5-Year Clinical Study"</w:t>
      </w:r>
      <w:r>
        <w:br/>
      </w:r>
      <w:r>
        <w:t xml:space="preserve">Published in the British Orthodontic Journal, 2021.</w:t>
      </w:r>
      <w:r>
        <w:br/>
      </w:r>
      <w:r>
        <w:t xml:space="preserve">Co-authored with Dr. James Wilson (King’s College London).</w:t>
      </w:r>
    </w:p>
    <w:p>
      <w:pPr>
        <w:pStyle w:val="BodyText"/>
      </w:pPr>
      <w:r>
        <w:rPr>
          <w:bCs/>
          <w:b/>
        </w:rPr>
        <w:t xml:space="preserve">"Orthodontic Treatment Outcomes in Multicultural Populations of London"</w:t>
      </w:r>
      <w:r>
        <w:br/>
      </w:r>
      <w:r>
        <w:t xml:space="preserve">Presented at the British Orthodontic Society Annual Conference, 2019.</w:t>
      </w:r>
    </w:p>
    <w:bookmarkEnd w:id="26"/>
    <w:bookmarkStart w:id="27" w:name="community-involvement"/>
    <w:p>
      <w:pPr>
        <w:pStyle w:val="Heading2"/>
      </w:pPr>
      <w:r>
        <w:t xml:space="preserve">Community Involvement</w:t>
      </w:r>
    </w:p>
    <w:p>
      <w:pPr>
        <w:numPr>
          <w:ilvl w:val="0"/>
          <w:numId w:val="1003"/>
        </w:numPr>
        <w:pStyle w:val="Compact"/>
      </w:pPr>
      <w:r>
        <w:t xml:space="preserve">Volunteer orthodontist for the "Smile Forward" initiative, providing free orthodontic consultations to underprivileged children in London boroughs such as Hackney and Tower Hamlets.</w:t>
      </w:r>
    </w:p>
    <w:p>
      <w:pPr>
        <w:numPr>
          <w:ilvl w:val="0"/>
          <w:numId w:val="1003"/>
        </w:numPr>
        <w:pStyle w:val="Compact"/>
      </w:pPr>
      <w:r>
        <w:t xml:space="preserve">Collaborator with local schools to educate students on oral health through interactive workshops.</w:t>
      </w:r>
    </w:p>
    <w:p>
      <w:pPr>
        <w:numPr>
          <w:ilvl w:val="0"/>
          <w:numId w:val="1003"/>
        </w:numPr>
        <w:pStyle w:val="Compact"/>
      </w:pPr>
      <w:r>
        <w:t xml:space="preserve">Member of the London Dental Society, contributing to policy discussions on healthcare accessibility in the United Kingdom.</w:t>
      </w:r>
    </w:p>
    <w:bookmarkEnd w:id="27"/>
    <w:bookmarkStart w:id="28" w:name="references"/>
    <w:p>
      <w:pPr>
        <w:pStyle w:val="Heading2"/>
      </w:pPr>
      <w:r>
        <w:t xml:space="preserve">References</w:t>
      </w:r>
    </w:p>
    <w:p>
      <w:pPr>
        <w:pStyle w:val="FirstParagraph"/>
      </w:pPr>
      <w:r>
        <w:t xml:space="preserve">Available upon request. Contact Dr. Emily Carter at emily.carter@orthodontistlondon.com.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United Kingdom London</dc:title>
  <dc:creator/>
  <dc:language>en</dc:language>
  <cp:keywords/>
  <dcterms:created xsi:type="dcterms:W3CDTF">2025-12-07T21:00:37Z</dcterms:created>
  <dcterms:modified xsi:type="dcterms:W3CDTF">2025-12-07T21:00:37Z</dcterms:modified>
</cp:coreProperties>
</file>

<file path=docProps/custom.xml><?xml version="1.0" encoding="utf-8"?>
<Properties xmlns="http://schemas.openxmlformats.org/officeDocument/2006/custom-properties" xmlns:vt="http://schemas.openxmlformats.org/officeDocument/2006/docPropsVTypes"/>
</file>