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  <w:r>
        <w:br/>
      </w:r>
      <w:r>
        <w:rPr>
          <w:bCs/>
          <w:b/>
        </w:rPr>
        <w:t xml:space="preserve">Residence in Saudi Arabia Jeddah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Paramedic with over [X years] of dedicated service in emergency medical services. Proficient in providing urgent care, trauma management, and patient stabilization in high-pressure environments. Committed to delivering exceptional care aligned with the standards of the healthcare system in Saudi Arabia Jeddah. A team player with strong communication skills, cultural adaptability, and a passion for improving public health outcomes through proactive emergency response.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Medical Services (EMS)</w:t>
      </w:r>
      <w:r>
        <w:br/>
      </w:r>
      <w:r>
        <w:t xml:space="preserve">[University Name], [Country]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Paramedic Certification</w:t>
      </w:r>
      <w:r>
        <w:br/>
      </w:r>
      <w:r>
        <w:t xml:space="preserve">[Institution Name], Saudi Arabia Jeddah</w:t>
      </w:r>
      <w:r>
        <w:br/>
      </w:r>
      <w:r>
        <w:t xml:space="preserve">Completion Date: [Month,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(EMT) Basic and Advanced</w:t>
      </w:r>
      <w:r>
        <w:br/>
      </w:r>
      <w:r>
        <w:t xml:space="preserve">[Training Institute Name], [Country]</w:t>
      </w:r>
      <w:r>
        <w:br/>
      </w:r>
      <w:r>
        <w:t xml:space="preserve">Certification Dates: [Start - End]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Jeddah Emergency Medical Services (JEMS)</w:t>
      </w:r>
      <w:r>
        <w:t xml:space="preserve">, Saudi Arabia Jeddah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and transportation for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staff to ensure seamless patient handover and continuity of care.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on advanced life support (ALS) techniques tailored to the unique challenges of urban emergencies in Jeddah.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including first aid workshops and public awareness campaigns about emergency preparedness in Saudi Arabia.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National Guard Health Affairs (NGHA) – Jeddah Medical Complex</w:t>
      </w:r>
      <w:r>
        <w:t xml:space="preserve">, Saudi Arabia Jeddah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emergency response operations, including pre-hospital care and triage of patients in high-traffic areas such as malls, schools, and industrial zones.</w:t>
      </w:r>
    </w:p>
    <w:p>
      <w:pPr>
        <w:numPr>
          <w:ilvl w:val="0"/>
          <w:numId w:val="1003"/>
        </w:numPr>
        <w:pStyle w:val="Compact"/>
      </w:pPr>
      <w:r>
        <w:t xml:space="preserve">Utilized advanced medical equipment and pharmacological interventions to stabilize patients before hospital admission.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Saudi Arabia’s Vision 2030 healthcare reforms by adhering to national protocols for emergency services.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response unit optimized for rapid deployment in Jeddah’s diverse geographical settings.</w:t>
      </w:r>
    </w:p>
    <w:bookmarkEnd w:id="24"/>
    <w:bookmarkStart w:id="25" w:name="emergency-medical-technician"/>
    <w:p>
      <w:pPr>
        <w:pStyle w:val="Heading3"/>
      </w:pPr>
      <w:r>
        <w:t xml:space="preserve">Emergency Medical Technician</w:t>
      </w:r>
    </w:p>
    <w:p>
      <w:pPr>
        <w:pStyle w:val="FirstParagraph"/>
      </w:pPr>
      <w:r>
        <w:rPr>
          <w:bCs/>
          <w:b/>
        </w:rPr>
        <w:t xml:space="preserve">Jeddah Ambulance Services</w:t>
      </w:r>
      <w:r>
        <w:t xml:space="preserve">, Saudi Arabia Jeddah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basic and advanced life support to patients in both urban and remote regions of Jeddah.</w:t>
      </w:r>
    </w:p>
    <w:p>
      <w:pPr>
        <w:numPr>
          <w:ilvl w:val="0"/>
          <w:numId w:val="1004"/>
        </w:numPr>
        <w:pStyle w:val="Compact"/>
      </w:pPr>
      <w:r>
        <w:t xml:space="preserve">Ensured compliance with the Kingdom’s healthcare regulations, including infection control and patient confidentiality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during large-scale events, such as religious gatherings and cultural festivals, to provide on-site medical support.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[Certifying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[Certifying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</w:t>
      </w:r>
      <w:r>
        <w:t xml:space="preserve"> </w:t>
      </w:r>
      <w:r>
        <w:t xml:space="preserve">– [Training Institute],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[Institution Name],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trauma care, including wound management, fracture stabilization, and spinal injury protocols.</w:t>
      </w:r>
    </w:p>
    <w:p>
      <w:pPr>
        <w:numPr>
          <w:ilvl w:val="0"/>
          <w:numId w:val="1006"/>
        </w:numPr>
        <w:pStyle w:val="Compact"/>
      </w:pPr>
      <w:r>
        <w:t xml:space="preserve">Proficient in operating advanced medical equipment such as defibrillators, ventilators, and cardiac monitors.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ability to work effectively in multicultural environments across Saudi Arabia Jeddah.</w:t>
      </w:r>
    </w:p>
    <w:p>
      <w:pPr>
        <w:numPr>
          <w:ilvl w:val="0"/>
          <w:numId w:val="1006"/>
        </w:numPr>
        <w:pStyle w:val="Compact"/>
      </w:pPr>
      <w:r>
        <w:t xml:space="preserve">Strong leadership skills with a proven ability to manage emergency teams during critical situations.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English, with the ability to communicate clearly under pressure.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 or Proficient</w:t>
      </w:r>
    </w:p>
    <w:p>
      <w:pPr>
        <w:numPr>
          <w:ilvl w:val="0"/>
          <w:numId w:val="1007"/>
        </w:numPr>
        <w:pStyle w:val="Compact"/>
      </w:pPr>
      <w:r>
        <w:t xml:space="preserve">English – Fluent (written and spoken)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Membership in the Saudi Society of Emergency Medicine (SSEM)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Jeddah Ambulance Association’s annual training programs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[Manager Name], [Position], Jeddah Emergency Medical Services, [Phone Number], [Email Address].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Paramedic | Saudi Arabia Jeddah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Saudi Arabia Jeddah</dc:title>
  <dc:creator/>
  <dc:language>en</dc:language>
  <cp:keywords/>
  <dcterms:created xsi:type="dcterms:W3CDTF">2026-09-27T06:24:58Z</dcterms:created>
  <dcterms:modified xsi:type="dcterms:W3CDTF">2026-09-27T06:24:58Z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