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etroleum-engineer-myanmar-yangon"/>
    <w:p>
      <w:pPr>
        <w:pStyle w:val="Heading2"/>
      </w:pPr>
      <w:r>
        <w:t xml:space="preserve">Petroleum Engineer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Htun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+95 9 12345678 | aungmyohtun@example.com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Petroleum Engineer with over 8 years of expertise in upstream oil and gas operations. Specializing in reservoir engineering, drilling optimization, and production enhancement, I have worked on projects across Myanmar Yangon’s hydrocarbon-rich regions. My career is driven by a passion for sustainable energy solutions while adhering to local regulatory frameworks. As a professional deeply rooted in Myanmar Yangon’s oil and gas sector, I am committed to leveraging technical excellence to support the region’s energy demands.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reservoir simulation, material balance analysis, and decline curve forecasting using Petrel, Eclipse, and WinProp.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Engineering:</w:t>
      </w:r>
      <w:r>
        <w:t xml:space="preserve"> </w:t>
      </w:r>
      <w:r>
        <w:t xml:space="preserve">Optimization of drilling operations with emphasis on cost reduction and safety compliance in onshore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Engineering:</w:t>
      </w:r>
      <w:r>
        <w:t xml:space="preserve"> </w:t>
      </w:r>
      <w:r>
        <w:t xml:space="preserve">Design of artificial lift systems (e.g., ESPs, gas lifts) and troubleshooting production decline in mature fields.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MATLAB, and Excel for reservoir modeling and production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GIS:</w:t>
      </w:r>
      <w:r>
        <w:t xml:space="preserve"> </w:t>
      </w:r>
      <w:r>
        <w:t xml:space="preserve">Utilization of AutoCAD and ArcGIS for subsurface mapping and field development planning.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937bccb70bdad206796c725cde75f079162f73"/>
    <w:p>
      <w:pPr>
        <w:pStyle w:val="Heading4"/>
      </w:pPr>
      <w:r>
        <w:t xml:space="preserve">Petroleum Engineer | Myanmar Oil &amp; Gas Enterprise (MOGE)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team for the Yadana and Yetagun gas fields, enhancing recovery rates by 12% through advanced waterflooding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stakeholders to align drilling operations with Myanmar’s national energy policies.</w:t>
      </w:r>
    </w:p>
    <w:p>
      <w:pPr>
        <w:numPr>
          <w:ilvl w:val="0"/>
          <w:numId w:val="1002"/>
        </w:numPr>
        <w:pStyle w:val="Compact"/>
      </w:pPr>
      <w:r>
        <w:t xml:space="preserve">Implemented real-time production monitoring systems, reducing downtime by 15% in Yangon’s onshore fields.</w:t>
      </w:r>
    </w:p>
    <w:bookmarkEnd w:id="23"/>
    <w:bookmarkStart w:id="24" w:name="X8b15e93742cf210ba1114ad9bfefe1c592a2166"/>
    <w:p>
      <w:pPr>
        <w:pStyle w:val="Heading4"/>
      </w:pPr>
      <w:r>
        <w:t xml:space="preserve">Petroleum Engineer | Petronas Myanmar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seismic data interpretation and well log analysis to identify new hydrocarbon prospects in the Irrawaddy Basin.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training program for junior engineers, focusing on safety protocols and environmental compliance in Myanmar Yangon.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5 exploratory drilling campaigns, resulting in two new oil discoveries.</w:t>
      </w:r>
    </w:p>
    <w:bookmarkEnd w:id="24"/>
    <w:bookmarkStart w:id="25" w:name="X455c4bc280a88a0ce6c7c3e46d96bdfdbf67795"/>
    <w:p>
      <w:pPr>
        <w:pStyle w:val="Heading4"/>
      </w:pPr>
      <w:r>
        <w:t xml:space="preserve">Junior Petroleum Engineer | MOL Myanmar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2012 – May 2014</w:t>
      </w:r>
    </w:p>
    <w:p>
      <w:pPr>
        <w:numPr>
          <w:ilvl w:val="0"/>
          <w:numId w:val="1004"/>
        </w:numPr>
        <w:pStyle w:val="Compact"/>
      </w:pPr>
      <w:r>
        <w:t xml:space="preserve">Supported field operations by analyzing production data and recommending cost-effective solutions for well stimulation.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digital oilfield initiative, integrating IoT-based sensors for real-time data collection in Yangon’s legacy fields.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27cbd872b4b1cfed50e22ffdf5b8278a2d6307"/>
    <w:p>
      <w:pPr>
        <w:pStyle w:val="Heading4"/>
      </w:pPr>
      <w:r>
        <w:t xml:space="preserve">Bachelor of Science in Petroleum Engineering | University of Technology, Mandalay, Myanmar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bookmarkEnd w:id="27"/>
    <w:bookmarkStart w:id="28" w:name="X57a058fe5ffd51366774784be1bf3fd5ede84cf"/>
    <w:p>
      <w:pPr>
        <w:pStyle w:val="Heading4"/>
      </w:pPr>
      <w:r>
        <w:t xml:space="preserve">MSc in Reservoir Engineering | Heriot-Watt University, Edinburgh, UK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2013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(Society of Petroleum Engineers):</w:t>
      </w:r>
      <w:r>
        <w:t xml:space="preserve"> </w:t>
      </w:r>
      <w:r>
        <w:t xml:space="preserve">Member since 2015, attended regional conferences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API Drilling &amp; Well Completion Standards:</w:t>
      </w:r>
      <w:r>
        <w:t xml:space="preserve"> </w:t>
      </w:r>
      <w:r>
        <w:t xml:space="preserve">Certified by API in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HSE (Health, Safety, and Environment):</w:t>
      </w:r>
      <w:r>
        <w:t xml:space="preserve"> </w:t>
      </w:r>
      <w:r>
        <w:t xml:space="preserve">Advanced certification from OSHA, focusing on Myanmar’s regulatory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Burmese Language Proficiency:</w:t>
      </w:r>
      <w:r>
        <w:t xml:space="preserve"> </w:t>
      </w:r>
      <w:r>
        <w:t xml:space="preserve">Fluent in spoken and written Burmese, enabling effective communication with local teams in Yangon.</w:t>
      </w:r>
    </w:p>
    <w:bookmarkEnd w:id="30"/>
    <w:bookmarkStart w:id="31" w:name="X78075ff2537e29d4978d040923b3781251b6da8"/>
    <w:p>
      <w:pPr>
        <w:pStyle w:val="Heading3"/>
      </w:pPr>
      <w:r>
        <w:t xml:space="preserve">Projects and Contributions to Industry in Myanmar Yangon</w:t>
      </w:r>
    </w:p>
    <w:p>
      <w:pPr>
        <w:pStyle w:val="FirstParagraph"/>
      </w:pPr>
      <w:r>
        <w:rPr>
          <w:bCs/>
          <w:b/>
        </w:rPr>
        <w:t xml:space="preserve">Yangon Oilfield Optimization Project (2020):</w:t>
      </w:r>
      <w:r>
        <w:t xml:space="preserve"> </w:t>
      </w:r>
      <w:r>
        <w:t xml:space="preserve">Led a cross-functional team to redesign production workflows, increasing output by 18% for the Thanlwin Field.</w:t>
      </w:r>
    </w:p>
    <w:p>
      <w:pPr>
        <w:pStyle w:val="BodyText"/>
      </w:pPr>
      <w:r>
        <w:rPr>
          <w:bCs/>
          <w:b/>
        </w:rPr>
        <w:t xml:space="preserve">Multilateral Well Development in Ayeyarwady Basin:</w:t>
      </w:r>
      <w:r>
        <w:t xml:space="preserve"> </w:t>
      </w:r>
      <w:r>
        <w:t xml:space="preserve">Designed and executed a multilateral well strategy to access previously untapped reserves in Yangon’s offshore areas.</w:t>
      </w:r>
    </w:p>
    <w:p>
      <w:pPr>
        <w:pStyle w:val="BodyText"/>
      </w:pPr>
      <w:r>
        <w:rPr>
          <w:bCs/>
          <w:b/>
        </w:rPr>
        <w:t xml:space="preserve">Sustainable Practices Initiative:</w:t>
      </w:r>
      <w:r>
        <w:t xml:space="preserve"> </w:t>
      </w:r>
      <w:r>
        <w:t xml:space="preserve">Introduced water recycling systems in drilling operations, reducing environmental impact and aligning with Myanmar’s green energy goals.</w:t>
      </w:r>
    </w:p>
    <w:bookmarkEnd w:id="31"/>
    <w:bookmarkStart w:id="32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Understanding:</w:t>
      </w:r>
      <w:r>
        <w:t xml:space="preserve"> </w:t>
      </w:r>
      <w:r>
        <w:t xml:space="preserve">Deep knowledge of Myanmar’s socio-economic landscape and energy policies, particularly in Yangon.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Myanmar Oil &amp; Gas Association (MOGA) and the Asian Petroleum Industry Association (APIA).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(Myanmar Yangon)</dc:title>
  <dc:creator/>
  <dc:language>en</dc:language>
  <cp:keywords/>
  <dcterms:created xsi:type="dcterms:W3CDTF">2025-11-25T20:41:33Z</dcterms:created>
  <dcterms:modified xsi:type="dcterms:W3CDTF">2025-11-25T20:41:33Z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