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Pharmacist</w:t>
      </w:r>
      <w:r>
        <w:t xml:space="preserve"> </w:t>
      </w:r>
      <w:r>
        <w:t xml:space="preserve">in</w:t>
      </w:r>
      <w:r>
        <w:t xml:space="preserve"> </w:t>
      </w:r>
      <w:r>
        <w:t xml:space="preserve">Australia</w:t>
      </w:r>
      <w:r>
        <w:t xml:space="preserve"> </w:t>
      </w:r>
      <w:r>
        <w:t xml:space="preserve">Brisbane</w:t>
      </w:r>
    </w:p>
    <w:bookmarkStart w:id="31" w:name="X61c239d27e77acd525d8a332485abd7886a727b"/>
    <w:p>
      <w:pPr>
        <w:pStyle w:val="Heading1"/>
      </w:pPr>
      <w:r>
        <w:t xml:space="preserve">Curriculum Vitae: Pharmacist in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Mitchell</w:t>
      </w:r>
      <w:r>
        <w:br/>
      </w:r>
      <w:r>
        <w:rPr>
          <w:bCs/>
          <w:b/>
        </w:rPr>
        <w:t xml:space="preserve">Email:</w:t>
      </w:r>
      <w:r>
        <w:t xml:space="preserve"> </w:t>
      </w:r>
      <w:r>
        <w:t xml:space="preserve">sarah.mitchell.pharmacist@gmail.com</w:t>
      </w:r>
      <w:r>
        <w:br/>
      </w:r>
      <w:r>
        <w:rPr>
          <w:bCs/>
          <w:b/>
        </w:rPr>
        <w:t xml:space="preserve">Phone:</w:t>
      </w:r>
      <w:r>
        <w:t xml:space="preserve"> </w:t>
      </w:r>
      <w:r>
        <w:t xml:space="preserve">+61 400 123 456</w:t>
      </w:r>
      <w:r>
        <w:br/>
      </w:r>
      <w:r>
        <w:rPr>
          <w:bCs/>
          <w:b/>
        </w:rPr>
        <w:t xml:space="preserve">Address:</w:t>
      </w:r>
      <w:r>
        <w:t xml:space="preserve"> </w:t>
      </w:r>
      <w:r>
        <w:t xml:space="preserve">123 Queen Street, Brisbane, QLD, Australia</w:t>
      </w:r>
    </w:p>
    <w:bookmarkEnd w:id="20"/>
    <w:bookmarkStart w:id="21" w:name="professional-summary"/>
    <w:p>
      <w:pPr>
        <w:pStyle w:val="Heading2"/>
      </w:pPr>
      <w:r>
        <w:t xml:space="preserve">Professional Summary</w:t>
      </w:r>
    </w:p>
    <w:p>
      <w:pPr>
        <w:pStyle w:val="FirstParagraph"/>
      </w:pPr>
      <w:r>
        <w:t xml:space="preserve">A dedicated and experienced Pharmacist with over a decade of expertise in pharmacy practice across Australia. Specializing in patient care, medication management, and community health initiatives. Committed to upholding the highest standards of pharmaceutical care within the vibrant healthcare landscape of Australia Brisbane. Proven ability to collaborate with multidisciplinary teams, ensure compliance with Australian regulatory frameworks, and deliver exceptional service to diverse patient populations.</w:t>
      </w:r>
    </w:p>
    <w:bookmarkEnd w:id="21"/>
    <w:bookmarkStart w:id="22" w:name="education"/>
    <w:p>
      <w:pPr>
        <w:pStyle w:val="Heading2"/>
      </w:pPr>
      <w:r>
        <w:t xml:space="preserve">Education</w:t>
      </w:r>
    </w:p>
    <w:p>
      <w:pPr>
        <w:pStyle w:val="FirstParagraph"/>
      </w:pPr>
      <w:r>
        <w:rPr>
          <w:bCs/>
          <w:b/>
        </w:rPr>
        <w:t xml:space="preserve">Bachelor of Pharmacy (BPharm)</w:t>
      </w:r>
      <w:r>
        <w:br/>
      </w:r>
      <w:r>
        <w:t xml:space="preserve">University of Queensland, Brisbane, QLD</w:t>
      </w:r>
      <w:r>
        <w:br/>
      </w:r>
      <w:r>
        <w:t xml:space="preserve">Graduated: 2010</w:t>
      </w:r>
    </w:p>
    <w:p>
      <w:pPr>
        <w:pStyle w:val="BodyText"/>
      </w:pPr>
      <w:r>
        <w:rPr>
          <w:bCs/>
          <w:b/>
        </w:rPr>
        <w:t xml:space="preserve">Master of Pharmacy Practice</w:t>
      </w:r>
      <w:r>
        <w:br/>
      </w:r>
      <w:r>
        <w:t xml:space="preserve">Monash University, Melbourne, VIC</w:t>
      </w:r>
      <w:r>
        <w:br/>
      </w:r>
      <w:r>
        <w:t xml:space="preserve">Graduated: 2015</w:t>
      </w:r>
    </w:p>
    <w:bookmarkEnd w:id="22"/>
    <w:bookmarkStart w:id="26" w:name="work-experience"/>
    <w:p>
      <w:pPr>
        <w:pStyle w:val="Heading2"/>
      </w:pPr>
      <w:r>
        <w:t xml:space="preserve">Work Experience</w:t>
      </w:r>
    </w:p>
    <w:bookmarkStart w:id="23" w:name="senior-pharmacist"/>
    <w:p>
      <w:pPr>
        <w:pStyle w:val="Heading3"/>
      </w:pPr>
      <w:r>
        <w:t xml:space="preserve">Senior Pharmacist</w:t>
      </w:r>
    </w:p>
    <w:p>
      <w:pPr>
        <w:pStyle w:val="FirstParagraph"/>
      </w:pPr>
      <w:r>
        <w:rPr>
          <w:bCs/>
          <w:b/>
        </w:rPr>
        <w:t xml:space="preserve">Brisbane Community Pharmacy Ltd.</w:t>
      </w:r>
      <w:r>
        <w:br/>
      </w:r>
      <w:r>
        <w:t xml:space="preserve">Brisbane, QLD | January 2018 – Present</w:t>
      </w:r>
      <w:r>
        <w:br/>
      </w:r>
      <w:r>
        <w:t xml:space="preserve">- Supervise a team of 5 pharmacists and 10 pharmacy technicians, ensuring efficient day-to-day operations in line with Australian standards.</w:t>
      </w:r>
      <w:r>
        <w:br/>
      </w:r>
      <w:r>
        <w:t xml:space="preserve">- Provide clinical consultations to patients, including medication reviews and adherence support tailored to individual needs.</w:t>
      </w:r>
      <w:r>
        <w:br/>
      </w:r>
      <w:r>
        <w:t xml:space="preserve">- Collaborate with general practitioners (GPs) and specialists in Australia Brisbane to optimize therapeutic outcomes for patients.</w:t>
      </w:r>
      <w:r>
        <w:br/>
      </w:r>
      <w:r>
        <w:t xml:space="preserve">- Implement quality assurance processes to maintain compliance with the Australian Pharmacy Board regulations.</w:t>
      </w:r>
      <w:r>
        <w:br/>
      </w:r>
      <w:r>
        <w:t xml:space="preserve">- Educate patients on safe medication use, adverse drug reactions, and lifestyle modifications for chronic disease management.</w:t>
      </w:r>
    </w:p>
    <w:bookmarkEnd w:id="23"/>
    <w:bookmarkStart w:id="24" w:name="pharmacist"/>
    <w:p>
      <w:pPr>
        <w:pStyle w:val="Heading3"/>
      </w:pPr>
      <w:r>
        <w:t xml:space="preserve">Pharmacist</w:t>
      </w:r>
    </w:p>
    <w:p>
      <w:pPr>
        <w:pStyle w:val="FirstParagraph"/>
      </w:pPr>
      <w:r>
        <w:rPr>
          <w:bCs/>
          <w:b/>
        </w:rPr>
        <w:t xml:space="preserve">South Brisbane Health Centre</w:t>
      </w:r>
      <w:r>
        <w:br/>
      </w:r>
      <w:r>
        <w:t xml:space="preserve">Brisbane, QLD | July 2015 – December 2017</w:t>
      </w:r>
      <w:r>
        <w:br/>
      </w:r>
      <w:r>
        <w:t xml:space="preserve">- Dispensed over 5,000 prescriptions annually while maintaining accuracy and adherence to Australian legal guidelines.</w:t>
      </w:r>
      <w:r>
        <w:br/>
      </w:r>
      <w:r>
        <w:t xml:space="preserve">- Conducted home visits for elderly and disabled patients in Australia Brisbane to ensure access to essential medications.</w:t>
      </w:r>
      <w:r>
        <w:br/>
      </w:r>
      <w:r>
        <w:t xml:space="preserve">- Developed a patient education program focusing on medication safety for the local community, resulting in a 25% reduction in drug-related errors.</w:t>
      </w:r>
      <w:r>
        <w:br/>
      </w:r>
      <w:r>
        <w:t xml:space="preserve">- Assisted with the implementation of electronic prescribing systems, enhancing efficiency and reducing prescription errors.</w:t>
      </w:r>
    </w:p>
    <w:bookmarkEnd w:id="24"/>
    <w:bookmarkStart w:id="25" w:name="pharmacy-intern"/>
    <w:p>
      <w:pPr>
        <w:pStyle w:val="Heading3"/>
      </w:pPr>
      <w:r>
        <w:t xml:space="preserve">Pharmacy Intern</w:t>
      </w:r>
    </w:p>
    <w:p>
      <w:pPr>
        <w:pStyle w:val="FirstParagraph"/>
      </w:pPr>
      <w:r>
        <w:rPr>
          <w:bCs/>
          <w:b/>
        </w:rPr>
        <w:t xml:space="preserve">Brisbane General Hospital</w:t>
      </w:r>
      <w:r>
        <w:br/>
      </w:r>
      <w:r>
        <w:t xml:space="preserve">Brisbane, QLD | June 2010 – December 2010</w:t>
      </w:r>
      <w:r>
        <w:br/>
      </w:r>
      <w:r>
        <w:t xml:space="preserve">- Supported pharmacists in managing inpatient medication therapy, including dose calculations and drug interaction checks.</w:t>
      </w:r>
      <w:r>
        <w:br/>
      </w:r>
      <w:r>
        <w:t xml:space="preserve">- Participated in ward rounds to provide evidence-based pharmaceutical advice to healthcare teams.</w:t>
      </w:r>
    </w:p>
    <w:bookmarkEnd w:id="25"/>
    <w:bookmarkEnd w:id="26"/>
    <w:bookmarkStart w:id="27" w:name="skills"/>
    <w:p>
      <w:pPr>
        <w:pStyle w:val="Heading2"/>
      </w:pPr>
      <w:r>
        <w:t xml:space="preserve">Skills</w:t>
      </w:r>
    </w:p>
    <w:p>
      <w:pPr>
        <w:numPr>
          <w:ilvl w:val="0"/>
          <w:numId w:val="1001"/>
        </w:numPr>
        <w:pStyle w:val="Compact"/>
      </w:pPr>
      <w:r>
        <w:t xml:space="preserve">Expertise in Australian pharmacy regulations (e.g., AHPRA, TGA)</w:t>
      </w:r>
    </w:p>
    <w:p>
      <w:pPr>
        <w:numPr>
          <w:ilvl w:val="0"/>
          <w:numId w:val="1001"/>
        </w:numPr>
        <w:pStyle w:val="Compact"/>
      </w:pPr>
      <w:r>
        <w:t xml:space="preserve">Proficient in using pharmacy management systems (e.g., Cerner, Omnicare)</w:t>
      </w:r>
    </w:p>
    <w:p>
      <w:pPr>
        <w:numPr>
          <w:ilvl w:val="0"/>
          <w:numId w:val="1001"/>
        </w:numPr>
        <w:pStyle w:val="Compact"/>
      </w:pPr>
      <w:r>
        <w:t xml:space="preserve">Clinical skills in medication therapy management and patient counseling</w:t>
      </w:r>
    </w:p>
    <w:p>
      <w:pPr>
        <w:numPr>
          <w:ilvl w:val="0"/>
          <w:numId w:val="1001"/>
        </w:numPr>
        <w:pStyle w:val="Compact"/>
      </w:pPr>
      <w:r>
        <w:t xml:space="preserve">Strong communication and teamwork abilities for interdisciplinary collaboration</w:t>
      </w:r>
    </w:p>
    <w:p>
      <w:pPr>
        <w:numPr>
          <w:ilvl w:val="0"/>
          <w:numId w:val="1001"/>
        </w:numPr>
        <w:pStyle w:val="Compact"/>
      </w:pPr>
      <w:r>
        <w:t xml:space="preserve">Ability to work under pressure while maintaining attention to detail</w:t>
      </w:r>
    </w:p>
    <w:p>
      <w:pPr>
        <w:numPr>
          <w:ilvl w:val="0"/>
          <w:numId w:val="1001"/>
        </w:numPr>
        <w:pStyle w:val="Compact"/>
      </w:pPr>
      <w:r>
        <w:t xml:space="preserve">Fluency in English, with basic understanding of local cultural nuances in Australia Brisbane</w:t>
      </w:r>
    </w:p>
    <w:bookmarkEnd w:id="27"/>
    <w:bookmarkStart w:id="28" w:name="certifications-licenses"/>
    <w:p>
      <w:pPr>
        <w:pStyle w:val="Heading2"/>
      </w:pPr>
      <w:r>
        <w:t xml:space="preserve">Certifications &amp; Licenses</w:t>
      </w:r>
    </w:p>
    <w:p>
      <w:pPr>
        <w:numPr>
          <w:ilvl w:val="0"/>
          <w:numId w:val="1002"/>
        </w:numPr>
        <w:pStyle w:val="Compact"/>
      </w:pPr>
      <w:r>
        <w:t xml:space="preserve">Australian Health Practitioner Regulation Agency (AHPRA) Registration – Pharmacist (Number: 123456789)</w:t>
      </w:r>
    </w:p>
    <w:p>
      <w:pPr>
        <w:numPr>
          <w:ilvl w:val="0"/>
          <w:numId w:val="1002"/>
        </w:numPr>
        <w:pStyle w:val="Compact"/>
      </w:pPr>
      <w:r>
        <w:t xml:space="preserve">Cardiopulmonary Resuscitation (CPR) Certification – Australian Resuscitation Council</w:t>
      </w:r>
    </w:p>
    <w:p>
      <w:pPr>
        <w:numPr>
          <w:ilvl w:val="0"/>
          <w:numId w:val="1002"/>
        </w:numPr>
        <w:pStyle w:val="Compact"/>
      </w:pPr>
      <w:r>
        <w:t xml:space="preserve">Medication Safety Training – Pharmacy Guild of Australia</w:t>
      </w:r>
    </w:p>
    <w:bookmarkEnd w:id="28"/>
    <w:bookmarkStart w:id="29" w:name="professional-development-memberships"/>
    <w:p>
      <w:pPr>
        <w:pStyle w:val="Heading2"/>
      </w:pPr>
      <w:r>
        <w:t xml:space="preserve">Professional Development &amp; Memberships</w:t>
      </w:r>
    </w:p>
    <w:p>
      <w:pPr>
        <w:pStyle w:val="FirstParagraph"/>
      </w:pPr>
      <w:r>
        <w:rPr>
          <w:bCs/>
          <w:b/>
        </w:rPr>
        <w:t xml:space="preserve">Australian Pharmacists Association (AOPA)</w:t>
      </w:r>
      <w:r>
        <w:t xml:space="preserve"> </w:t>
      </w:r>
      <w:r>
        <w:t xml:space="preserve">| Member since 2010</w:t>
      </w:r>
      <w:r>
        <w:br/>
      </w:r>
      <w:r>
        <w:t xml:space="preserve">- Attended annual conferences to stay updated on advancements in pharmacy practice and healthcare policies in Australia Brisbane.</w:t>
      </w:r>
    </w:p>
    <w:p>
      <w:pPr>
        <w:pStyle w:val="BodyText"/>
      </w:pPr>
      <w:r>
        <w:rPr>
          <w:bCs/>
          <w:b/>
        </w:rPr>
        <w:t xml:space="preserve">Pharmacy Guild of Australia</w:t>
      </w:r>
      <w:r>
        <w:t xml:space="preserve"> </w:t>
      </w:r>
      <w:r>
        <w:t xml:space="preserve">| Active Member</w:t>
      </w:r>
      <w:r>
        <w:br/>
      </w:r>
      <w:r>
        <w:t xml:space="preserve">- Participated in workshops on pharmaceutical innovations and patient-centered care models.</w:t>
      </w:r>
    </w:p>
    <w:p>
      <w:pPr>
        <w:pStyle w:val="BodyText"/>
      </w:pPr>
      <w:r>
        <w:rPr>
          <w:bCs/>
          <w:b/>
        </w:rPr>
        <w:t xml:space="preserve">Continuing Professional Development (CPD)</w:t>
      </w:r>
      <w:r>
        <w:br/>
      </w:r>
      <w:r>
        <w:t xml:space="preserve">- Completed 100+ hours of CPD activities, including courses on antimicrobial stewardship and chronic disease management.</w:t>
      </w:r>
    </w:p>
    <w:bookmarkEnd w:id="29"/>
    <w:bookmarkStart w:id="30" w:name="references"/>
    <w:p>
      <w:pPr>
        <w:pStyle w:val="Heading2"/>
      </w:pPr>
      <w:r>
        <w:t xml:space="preserve">References</w:t>
      </w:r>
    </w:p>
    <w:p>
      <w:pPr>
        <w:pStyle w:val="FirstParagraph"/>
      </w:pPr>
      <w:r>
        <w:t xml:space="preserve">Available upon request. Please contact the candidate directly for references from current or former employers in Australia Brisbane.</w:t>
      </w:r>
    </w:p>
    <w:bookmarkEnd w:id="30"/>
    <w:p>
      <w:pPr>
        <w:pStyle w:val="BodyText"/>
      </w:pPr>
      <w:r>
        <w:rPr>
          <w:iCs/>
          <w:i/>
        </w:rPr>
        <w:t xml:space="preserve">This Curriculum Vitae is tailored for a Pharmacist role in Australia Brisbane, emphasizing compliance with local regulations, community engagement, and professional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Pharmacist in Australia Brisbane</dc:title>
  <dc:creator/>
  <dc:language>en</dc:language>
  <cp:keywords/>
  <dcterms:created xsi:type="dcterms:W3CDTF">2026-05-31T02:03:28Z</dcterms:created>
  <dcterms:modified xsi:type="dcterms:W3CDTF">2026-05-31T02:03:28Z</dcterms:modified>
</cp:coreProperties>
</file>

<file path=docProps/custom.xml><?xml version="1.0" encoding="utf-8"?>
<Properties xmlns="http://schemas.openxmlformats.org/officeDocument/2006/custom-properties" xmlns:vt="http://schemas.openxmlformats.org/officeDocument/2006/docPropsVTypes"/>
</file>