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Australia</w:t>
      </w:r>
      <w:r>
        <w:t xml:space="preserve"> </w:t>
      </w:r>
      <w:r>
        <w:t xml:space="preserve">Melbourne</w:t>
      </w:r>
    </w:p>
    <w:bookmarkStart w:id="33" w:name="curriculum-vitae"/>
    <w:p>
      <w:pPr>
        <w:pStyle w:val="Heading1"/>
      </w:pPr>
      <w:r>
        <w:t xml:space="preserve">Curriculum Vitae</w:t>
      </w:r>
    </w:p>
    <w:bookmarkStart w:id="32" w:name="pharmacist-australia-melbourne"/>
    <w:p>
      <w:pPr>
        <w:pStyle w:val="Heading2"/>
      </w:pPr>
      <w:r>
        <w:t xml:space="preserve">Pharmacist | Australia Melbourne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Michael Thompson</w:t>
      </w:r>
    </w:p>
    <w:p>
      <w:pPr>
        <w:pStyle w:val="BodyText"/>
      </w:pPr>
      <w:r>
        <w:rPr>
          <w:bCs/>
          <w:b/>
        </w:rPr>
        <w:t xml:space="preserve">Email:</w:t>
      </w:r>
      <w:r>
        <w:t xml:space="preserve"> </w:t>
      </w:r>
      <w:r>
        <w:t xml:space="preserve">john.thompson@pharmaaustralia.com</w:t>
      </w:r>
    </w:p>
    <w:p>
      <w:pPr>
        <w:pStyle w:val="BodyText"/>
      </w:pPr>
      <w:r>
        <w:rPr>
          <w:bCs/>
          <w:b/>
        </w:rPr>
        <w:t xml:space="preserve">Phone:</w:t>
      </w:r>
      <w:r>
        <w:t xml:space="preserve"> </w:t>
      </w:r>
      <w:r>
        <w:t xml:space="preserve">+61 412 345 678</w:t>
      </w:r>
    </w:p>
    <w:p>
      <w:pPr>
        <w:pStyle w:val="BodyText"/>
      </w:pPr>
      <w:r>
        <w:rPr>
          <w:bCs/>
          <w:b/>
        </w:rPr>
        <w:t xml:space="preserve">Address:</w:t>
      </w:r>
      <w:r>
        <w:t xml:space="preserve"> </w:t>
      </w:r>
      <w:r>
        <w:t xml:space="preserve">123 Melbourne Street, Melbourne, VIC 3000, Australia</w:t>
      </w:r>
    </w:p>
    <w:bookmarkEnd w:id="20"/>
    <w:bookmarkStart w:id="21" w:name="professional-summary"/>
    <w:p>
      <w:pPr>
        <w:pStyle w:val="Heading3"/>
      </w:pPr>
      <w:r>
        <w:t xml:space="preserve">Professional Summary</w:t>
      </w:r>
    </w:p>
    <w:p>
      <w:pPr>
        <w:pStyle w:val="FirstParagraph"/>
      </w:pPr>
      <w:r>
        <w:t xml:space="preserve">A highly motivated and experienced Pharmacist with over a decade of expertise in Australia Melbourne's healthcare sector. Specializing in community pharmacy, hospital pharmacy, and medication management, I have consistently delivered patient-centered care while adhering to the highest standards of professional practice. My work in Melbourne has focused on optimizing therapeutic outcomes, ensuring regulatory compliance, and fostering collaboration within multidisciplinary healthcare teams. With a strong commitment to continuous learning and professional development, I aim to contribute my skills to a dynamic pharmacy environment in Australia Melbourne.</w:t>
      </w:r>
    </w:p>
    <w:bookmarkEnd w:id="21"/>
    <w:bookmarkStart w:id="22" w:name="education"/>
    <w:p>
      <w:pPr>
        <w:pStyle w:val="Heading3"/>
      </w:pPr>
      <w:r>
        <w:t xml:space="preserve">Education</w:t>
      </w:r>
    </w:p>
    <w:p>
      <w:pPr>
        <w:numPr>
          <w:ilvl w:val="0"/>
          <w:numId w:val="1001"/>
        </w:numPr>
        <w:pStyle w:val="Compact"/>
      </w:pPr>
      <w:r>
        <w:rPr>
          <w:bCs/>
          <w:b/>
        </w:rPr>
        <w:t xml:space="preserve">Bachelor of Pharmacy (BPharm)</w:t>
      </w:r>
      <w:r>
        <w:t xml:space="preserve">, University of Melbourne, Australia (2010–2014)</w:t>
      </w:r>
    </w:p>
    <w:p>
      <w:pPr>
        <w:numPr>
          <w:ilvl w:val="0"/>
          <w:numId w:val="1001"/>
        </w:numPr>
        <w:pStyle w:val="Compact"/>
      </w:pPr>
      <w:r>
        <w:rPr>
          <w:bCs/>
          <w:b/>
        </w:rPr>
        <w:t xml:space="preserve">Master of Clinical Pharmacy</w:t>
      </w:r>
      <w:r>
        <w:t xml:space="preserve">, Monash University, Australia (2015–2017)</w:t>
      </w:r>
    </w:p>
    <w:bookmarkEnd w:id="22"/>
    <w:bookmarkStart w:id="26" w:name="professional-experience"/>
    <w:p>
      <w:pPr>
        <w:pStyle w:val="Heading3"/>
      </w:pPr>
      <w:r>
        <w:t xml:space="preserve">Professional Experience</w:t>
      </w:r>
    </w:p>
    <w:bookmarkStart w:id="23" w:name="senior-pharmacist"/>
    <w:p>
      <w:pPr>
        <w:pStyle w:val="Heading4"/>
      </w:pPr>
      <w:r>
        <w:t xml:space="preserve">Senior Pharmacist</w:t>
      </w:r>
    </w:p>
    <w:p>
      <w:pPr>
        <w:pStyle w:val="FirstParagraph"/>
      </w:pPr>
      <w:r>
        <w:rPr>
          <w:bCs/>
          <w:b/>
        </w:rPr>
        <w:t xml:space="preserve">Melbourne Community Pharmacy Network</w:t>
      </w:r>
      <w:r>
        <w:t xml:space="preserve">, Melbourne, VIC | 2018–Present</w:t>
      </w:r>
    </w:p>
    <w:p>
      <w:pPr>
        <w:numPr>
          <w:ilvl w:val="0"/>
          <w:numId w:val="1002"/>
        </w:numPr>
        <w:pStyle w:val="Compact"/>
      </w:pPr>
      <w:r>
        <w:t xml:space="preserve">Managed daily pharmacy operations, including prescription validation, medication dispensing, and inventory control.</w:t>
      </w:r>
    </w:p>
    <w:p>
      <w:pPr>
        <w:numPr>
          <w:ilvl w:val="0"/>
          <w:numId w:val="1002"/>
        </w:numPr>
        <w:pStyle w:val="Compact"/>
      </w:pPr>
      <w:r>
        <w:t xml:space="preserve">Provided expert pharmaceutical advice to patients and healthcare professionals in Australia Melbourne.</w:t>
      </w:r>
    </w:p>
    <w:p>
      <w:pPr>
        <w:numPr>
          <w:ilvl w:val="0"/>
          <w:numId w:val="1002"/>
        </w:numPr>
        <w:pStyle w:val="Compact"/>
      </w:pPr>
      <w:r>
        <w:t xml:space="preserve">Implemented quality assurance protocols to ensure compliance with AHPRA (Australian Health Practitioner Regulation Agency) standards.</w:t>
      </w:r>
    </w:p>
    <w:p>
      <w:pPr>
        <w:numPr>
          <w:ilvl w:val="0"/>
          <w:numId w:val="1002"/>
        </w:numPr>
        <w:pStyle w:val="Compact"/>
      </w:pPr>
      <w:r>
        <w:t xml:space="preserve">Collaborated with general practitioners (GPs) and specialists to optimize medication therapy plans for chronic disease management.</w:t>
      </w:r>
    </w:p>
    <w:p>
      <w:pPr>
        <w:numPr>
          <w:ilvl w:val="0"/>
          <w:numId w:val="1002"/>
        </w:numPr>
        <w:pStyle w:val="Compact"/>
      </w:pPr>
      <w:r>
        <w:t xml:space="preserve">Conducted patient education sessions on drug interactions, side effects, and adherence strategies.</w:t>
      </w:r>
    </w:p>
    <w:bookmarkEnd w:id="23"/>
    <w:bookmarkStart w:id="24" w:name="pharmacist"/>
    <w:p>
      <w:pPr>
        <w:pStyle w:val="Heading4"/>
      </w:pPr>
      <w:r>
        <w:t xml:space="preserve">Pharmacist</w:t>
      </w:r>
    </w:p>
    <w:p>
      <w:pPr>
        <w:pStyle w:val="FirstParagraph"/>
      </w:pPr>
      <w:r>
        <w:rPr>
          <w:bCs/>
          <w:b/>
        </w:rPr>
        <w:t xml:space="preserve">Melbourne General Hospital</w:t>
      </w:r>
      <w:r>
        <w:t xml:space="preserve">, Melbourne, VIC | 2015–2018</w:t>
      </w:r>
    </w:p>
    <w:p>
      <w:pPr>
        <w:numPr>
          <w:ilvl w:val="0"/>
          <w:numId w:val="1003"/>
        </w:numPr>
        <w:pStyle w:val="Compact"/>
      </w:pPr>
      <w:r>
        <w:t xml:space="preserve">Supported inpatient medication management, including drug therapy reviews and adverse drug reaction monitoring.</w:t>
      </w:r>
    </w:p>
    <w:p>
      <w:pPr>
        <w:numPr>
          <w:ilvl w:val="0"/>
          <w:numId w:val="1003"/>
        </w:numPr>
        <w:pStyle w:val="Compact"/>
      </w:pPr>
      <w:r>
        <w:t xml:space="preserve">Contributed to the development of hospital formularies and clinical guidelines tailored to Australia Melbourne’s healthcare needs.</w:t>
      </w:r>
    </w:p>
    <w:p>
      <w:pPr>
        <w:numPr>
          <w:ilvl w:val="0"/>
          <w:numId w:val="1003"/>
        </w:numPr>
        <w:pStyle w:val="Compact"/>
      </w:pPr>
      <w:r>
        <w:t xml:space="preserve">Participated in ward rounds to advise medical teams on appropriate therapeutic choices and dose adjustments.</w:t>
      </w:r>
    </w:p>
    <w:p>
      <w:pPr>
        <w:numPr>
          <w:ilvl w:val="0"/>
          <w:numId w:val="1003"/>
        </w:numPr>
        <w:pStyle w:val="Compact"/>
      </w:pPr>
      <w:r>
        <w:t xml:space="preserve">Ensured safe and effective use of high-risk medications, such as anticoagulants and chemotherapy agents.</w:t>
      </w:r>
    </w:p>
    <w:p>
      <w:pPr>
        <w:numPr>
          <w:ilvl w:val="0"/>
          <w:numId w:val="1003"/>
        </w:numPr>
        <w:pStyle w:val="Compact"/>
      </w:pPr>
      <w:r>
        <w:t xml:space="preserve">Trained junior pharmacists and pharmacy students in clinical practice and patient care standards.</w:t>
      </w:r>
    </w:p>
    <w:bookmarkEnd w:id="24"/>
    <w:bookmarkStart w:id="25" w:name="pharmacy-intern"/>
    <w:p>
      <w:pPr>
        <w:pStyle w:val="Heading4"/>
      </w:pPr>
      <w:r>
        <w:t xml:space="preserve">Pharmacy Intern</w:t>
      </w:r>
    </w:p>
    <w:p>
      <w:pPr>
        <w:pStyle w:val="FirstParagraph"/>
      </w:pPr>
      <w:r>
        <w:rPr>
          <w:bCs/>
          <w:b/>
        </w:rPr>
        <w:t xml:space="preserve">Southern Cross Pharmacy</w:t>
      </w:r>
      <w:r>
        <w:t xml:space="preserve">, Melbourne, VIC | 2013–2015</w:t>
      </w:r>
    </w:p>
    <w:p>
      <w:pPr>
        <w:numPr>
          <w:ilvl w:val="0"/>
          <w:numId w:val="1004"/>
        </w:numPr>
        <w:pStyle w:val="Compact"/>
      </w:pPr>
      <w:r>
        <w:t xml:space="preserve">Gained hands-on experience in prescription processing, compounding, and patient counseling.</w:t>
      </w:r>
    </w:p>
    <w:p>
      <w:pPr>
        <w:numPr>
          <w:ilvl w:val="0"/>
          <w:numId w:val="1004"/>
        </w:numPr>
        <w:pStyle w:val="Compact"/>
      </w:pPr>
      <w:r>
        <w:t xml:space="preserve">Assisted in maintaining accurate records of medication inventory and expiry dates.</w:t>
      </w:r>
    </w:p>
    <w:p>
      <w:pPr>
        <w:numPr>
          <w:ilvl w:val="0"/>
          <w:numId w:val="1004"/>
        </w:numPr>
        <w:pStyle w:val="Compact"/>
      </w:pPr>
      <w:r>
        <w:t xml:space="preserve">Developed strong communication skills through direct interaction with patients in Australia Melbourne’s diverse communities.</w:t>
      </w:r>
    </w:p>
    <w:bookmarkEnd w:id="25"/>
    <w:bookmarkEnd w:id="26"/>
    <w:bookmarkStart w:id="27" w:name="skills"/>
    <w:p>
      <w:pPr>
        <w:pStyle w:val="Heading3"/>
      </w:pPr>
      <w:r>
        <w:t xml:space="preserve">Skills</w:t>
      </w:r>
    </w:p>
    <w:p>
      <w:pPr>
        <w:numPr>
          <w:ilvl w:val="0"/>
          <w:numId w:val="1005"/>
        </w:numPr>
        <w:pStyle w:val="Compact"/>
      </w:pPr>
      <w:r>
        <w:rPr>
          <w:bCs/>
          <w:b/>
        </w:rPr>
        <w:t xml:space="preserve">Clinical Expertise:</w:t>
      </w:r>
      <w:r>
        <w:t xml:space="preserve"> </w:t>
      </w:r>
      <w:r>
        <w:t xml:space="preserve">Medication therapy management, drug interaction analysis, and clinical pharmacology.</w:t>
      </w:r>
    </w:p>
    <w:p>
      <w:pPr>
        <w:numPr>
          <w:ilvl w:val="0"/>
          <w:numId w:val="1005"/>
        </w:numPr>
        <w:pStyle w:val="Compact"/>
      </w:pPr>
      <w:r>
        <w:rPr>
          <w:bCs/>
          <w:b/>
        </w:rPr>
        <w:t xml:space="preserve">Technical Proficiency:</w:t>
      </w:r>
      <w:r>
        <w:t xml:space="preserve"> </w:t>
      </w:r>
      <w:r>
        <w:t xml:space="preserve">Experience with pharmacy software (e.g., MedTech, PMS), electronic prescribing systems, and data management tools.</w:t>
      </w:r>
    </w:p>
    <w:p>
      <w:pPr>
        <w:numPr>
          <w:ilvl w:val="0"/>
          <w:numId w:val="1005"/>
        </w:numPr>
        <w:pStyle w:val="Compact"/>
      </w:pPr>
      <w:r>
        <w:rPr>
          <w:bCs/>
          <w:b/>
        </w:rPr>
        <w:t xml:space="preserve">Patient Care:</w:t>
      </w:r>
      <w:r>
        <w:t xml:space="preserve"> </w:t>
      </w:r>
      <w:r>
        <w:t xml:space="preserve">Strong interpersonal skills to educate patients on medication use and promote health literacy in Australia Melbourne.</w:t>
      </w:r>
    </w:p>
    <w:p>
      <w:pPr>
        <w:numPr>
          <w:ilvl w:val="0"/>
          <w:numId w:val="1005"/>
        </w:numPr>
        <w:pStyle w:val="Compact"/>
      </w:pPr>
      <w:r>
        <w:rPr>
          <w:bCs/>
          <w:b/>
        </w:rPr>
        <w:t xml:space="preserve">Regulatory Compliance:</w:t>
      </w:r>
      <w:r>
        <w:t xml:space="preserve"> </w:t>
      </w:r>
      <w:r>
        <w:t xml:space="preserve">In-depth knowledge of AHPRA guidelines, Therapeutic Goods Administration (TGA) regulations, and privacy laws (e.g., HIPAA).</w:t>
      </w:r>
    </w:p>
    <w:p>
      <w:pPr>
        <w:numPr>
          <w:ilvl w:val="0"/>
          <w:numId w:val="1005"/>
        </w:numPr>
        <w:pStyle w:val="Compact"/>
      </w:pPr>
      <w:r>
        <w:rPr>
          <w:bCs/>
          <w:b/>
        </w:rPr>
        <w:t xml:space="preserve">Leadership:</w:t>
      </w:r>
      <w:r>
        <w:t xml:space="preserve"> </w:t>
      </w:r>
      <w:r>
        <w:t xml:space="preserve">Ability to lead pharmacy teams and mentor junior staff in a fast-paced environment.</w:t>
      </w:r>
    </w:p>
    <w:p>
      <w:pPr>
        <w:numPr>
          <w:ilvl w:val="0"/>
          <w:numId w:val="1005"/>
        </w:numPr>
        <w:pStyle w:val="Compact"/>
      </w:pPr>
      <w:r>
        <w:rPr>
          <w:bCs/>
          <w:b/>
        </w:rPr>
        <w:t xml:space="preserve">Languages:</w:t>
      </w:r>
      <w:r>
        <w:t xml:space="preserve"> </w:t>
      </w:r>
      <w:r>
        <w:t xml:space="preserve">Fluent in English; basic proficiency in Mandarin (for serving Melbourne’s multicultural population).</w:t>
      </w:r>
    </w:p>
    <w:bookmarkEnd w:id="27"/>
    <w:bookmarkStart w:id="28" w:name="certifications-and-licenses"/>
    <w:p>
      <w:pPr>
        <w:pStyle w:val="Heading3"/>
      </w:pPr>
      <w:r>
        <w:t xml:space="preserve">Certifications and Licenses</w:t>
      </w:r>
    </w:p>
    <w:p>
      <w:pPr>
        <w:numPr>
          <w:ilvl w:val="0"/>
          <w:numId w:val="1006"/>
        </w:numPr>
        <w:pStyle w:val="Compact"/>
      </w:pPr>
      <w:r>
        <w:rPr>
          <w:bCs/>
          <w:b/>
        </w:rPr>
        <w:t xml:space="preserve">AHPRA Registration:</w:t>
      </w:r>
      <w:r>
        <w:t xml:space="preserve"> </w:t>
      </w:r>
      <w:r>
        <w:t xml:space="preserve">Registered Pharmacist, Australia (2014–Present)</w:t>
      </w:r>
    </w:p>
    <w:p>
      <w:pPr>
        <w:numPr>
          <w:ilvl w:val="0"/>
          <w:numId w:val="1006"/>
        </w:numPr>
        <w:pStyle w:val="Compact"/>
      </w:pPr>
      <w:r>
        <w:rPr>
          <w:bCs/>
          <w:b/>
        </w:rPr>
        <w:t xml:space="preserve">Advanced Cardiac Life Support (ACLS):</w:t>
      </w:r>
      <w:r>
        <w:t xml:space="preserve"> </w:t>
      </w:r>
      <w:r>
        <w:t xml:space="preserve">American Heart Association (2016)</w:t>
      </w:r>
    </w:p>
    <w:p>
      <w:pPr>
        <w:numPr>
          <w:ilvl w:val="0"/>
          <w:numId w:val="1006"/>
        </w:numPr>
        <w:pStyle w:val="Compact"/>
      </w:pPr>
      <w:r>
        <w:rPr>
          <w:bCs/>
          <w:b/>
        </w:rPr>
        <w:t xml:space="preserve">Mental Health First Aid Certification:</w:t>
      </w:r>
      <w:r>
        <w:t xml:space="preserve"> </w:t>
      </w:r>
      <w:r>
        <w:t xml:space="preserve">Australian Institute of Mental Health (2019)</w:t>
      </w:r>
    </w:p>
    <w:p>
      <w:pPr>
        <w:numPr>
          <w:ilvl w:val="0"/>
          <w:numId w:val="1006"/>
        </w:numPr>
        <w:pStyle w:val="Compact"/>
      </w:pPr>
      <w:r>
        <w:rPr>
          <w:bCs/>
          <w:b/>
        </w:rPr>
        <w:t xml:space="preserve">Clinical Pharmacy Specialist Certification:</w:t>
      </w:r>
      <w:r>
        <w:t xml:space="preserve"> </w:t>
      </w:r>
      <w:r>
        <w:t xml:space="preserve">Australian Society of Hospital Pharmacists (2020)</w:t>
      </w:r>
    </w:p>
    <w:bookmarkEnd w:id="28"/>
    <w:bookmarkStart w:id="29" w:name="professional-memberships"/>
    <w:p>
      <w:pPr>
        <w:pStyle w:val="Heading3"/>
      </w:pPr>
      <w:r>
        <w:t xml:space="preserve">Professional Memberships</w:t>
      </w:r>
    </w:p>
    <w:p>
      <w:pPr>
        <w:numPr>
          <w:ilvl w:val="0"/>
          <w:numId w:val="1007"/>
        </w:numPr>
        <w:pStyle w:val="Compact"/>
      </w:pPr>
      <w:r>
        <w:t xml:space="preserve">Australian Pharmaceutical Society (APS) – Member (2015–Present)</w:t>
      </w:r>
    </w:p>
    <w:p>
      <w:pPr>
        <w:numPr>
          <w:ilvl w:val="0"/>
          <w:numId w:val="1007"/>
        </w:numPr>
        <w:pStyle w:val="Compact"/>
      </w:pPr>
      <w:r>
        <w:t xml:space="preserve">Australian Hospital Pharmacists Association (AHPA) – Member (2016–Present)</w:t>
      </w:r>
    </w:p>
    <w:p>
      <w:pPr>
        <w:numPr>
          <w:ilvl w:val="0"/>
          <w:numId w:val="1007"/>
        </w:numPr>
        <w:pStyle w:val="Compact"/>
      </w:pPr>
      <w:r>
        <w:t xml:space="preserve">Pharmacy Guild of Australia – Affiliate Member (2017–Present)</w:t>
      </w:r>
    </w:p>
    <w:bookmarkEnd w:id="29"/>
    <w:bookmarkStart w:id="30" w:name="additional-information"/>
    <w:p>
      <w:pPr>
        <w:pStyle w:val="Heading3"/>
      </w:pPr>
      <w:r>
        <w:t xml:space="preserve">Additional Information</w:t>
      </w:r>
    </w:p>
    <w:p>
      <w:pPr>
        <w:pStyle w:val="FirstParagraph"/>
      </w:pPr>
      <w:r>
        <w:rPr>
          <w:bCs/>
          <w:b/>
        </w:rPr>
        <w:t xml:space="preserve">Volunteer Work:</w:t>
      </w:r>
      <w:r>
        <w:t xml:space="preserve"> </w:t>
      </w:r>
      <w:r>
        <w:t xml:space="preserve">Regularly contribute to health initiatives in Melbourne, including free medication reviews for underserved communities.</w:t>
      </w:r>
    </w:p>
    <w:p>
      <w:pPr>
        <w:pStyle w:val="BodyText"/>
      </w:pPr>
      <w:r>
        <w:rPr>
          <w:bCs/>
          <w:b/>
        </w:rPr>
        <w:t xml:space="preserve">Research Interests:</w:t>
      </w:r>
      <w:r>
        <w:t xml:space="preserve"> </w:t>
      </w:r>
      <w:r>
        <w:t xml:space="preserve">Focus on improving medication adherence in rural and urban populations of Australia Melbourne.</w:t>
      </w:r>
    </w:p>
    <w:p>
      <w:pPr>
        <w:pStyle w:val="BodyText"/>
      </w:pPr>
      <w:r>
        <w:rPr>
          <w:bCs/>
          <w:b/>
        </w:rPr>
        <w:t xml:space="preserve">Hobbies:</w:t>
      </w:r>
      <w:r>
        <w:t xml:space="preserve"> </w:t>
      </w:r>
      <w:r>
        <w:t xml:space="preserve">Community gardening, hiking in the Yarra Valley, and mentoring aspiring pharmacists through local university programs.</w:t>
      </w:r>
    </w:p>
    <w:bookmarkEnd w:id="30"/>
    <w:bookmarkStart w:id="31" w:name="conclusion"/>
    <w:p>
      <w:pPr>
        <w:pStyle w:val="Heading3"/>
      </w:pPr>
      <w:r>
        <w:t xml:space="preserve">Conclusion</w:t>
      </w:r>
    </w:p>
    <w:p>
      <w:pPr>
        <w:pStyle w:val="FirstParagraph"/>
      </w:pPr>
      <w:r>
        <w:t xml:space="preserve">This Curriculum Vitae highlights my dedication to excellence as a Pharmacist in Australia Melbourne. With a strong foundation in clinical pharmacy, regulatory compliance, and patient care, I am well-equipped to contribute to the evolving healthcare landscape of Melbourne and beyond. My goal is to continue advancing pharmaceutical practice while making a meaningful impact on the health outcomes of individuals and communities across Australia.</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Australia Melbourne</dc:title>
  <dc:creator/>
  <dc:language>en</dc:language>
  <cp:keywords/>
  <dcterms:created xsi:type="dcterms:W3CDTF">2025-12-07T21:18:55Z</dcterms:created>
  <dcterms:modified xsi:type="dcterms:W3CDTF">2025-12-07T21:18:55Z</dcterms:modified>
</cp:coreProperties>
</file>

<file path=docProps/custom.xml><?xml version="1.0" encoding="utf-8"?>
<Properties xmlns="http://schemas.openxmlformats.org/officeDocument/2006/custom-properties" xmlns:vt="http://schemas.openxmlformats.org/officeDocument/2006/docPropsVTypes"/>
</file>