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Wen Zhang</w:t>
      </w:r>
      <w:r>
        <w:br/>
      </w:r>
      <w:r>
        <w:rPr>
          <w:bCs/>
          <w:b/>
        </w:rPr>
        <w:t xml:space="preserve">Email:</w:t>
      </w:r>
      <w:r>
        <w:t xml:space="preserve"> </w:t>
      </w:r>
      <w:r>
        <w:t xml:space="preserve">liwen.zhang@pharma.com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Pharmacist with over 7 years of experience in the pharmaceutical industry, specializing in patient care, medication management, and compliance with local and national regulations. Proficient in both modern pharmacology and traditional Chinese medicine (TCM), with a strong focus on delivering high-quality healthcare services in China Guangzhou. Committed to advancing pharmaceutical practices while adhering to the stringent standards of China's healthcare system.</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Guangzhou Medical University, China (Graduated 2015)</w:t>
      </w:r>
    </w:p>
    <w:p>
      <w:pPr>
        <w:numPr>
          <w:ilvl w:val="0"/>
          <w:numId w:val="1001"/>
        </w:numPr>
        <w:pStyle w:val="Compact"/>
      </w:pPr>
      <w:r>
        <w:rPr>
          <w:bCs/>
          <w:b/>
        </w:rPr>
        <w:t xml:space="preserve">Master of Science in Pharmaceutical Sciences</w:t>
      </w:r>
      <w:r>
        <w:t xml:space="preserve">, Sun Yat-sen University, Guangzhou, China (Graduated 2018)</w:t>
      </w:r>
    </w:p>
    <w:bookmarkEnd w:id="22"/>
    <w:bookmarkStart w:id="26" w:name="work-experience"/>
    <w:p>
      <w:pPr>
        <w:pStyle w:val="Heading2"/>
      </w:pPr>
      <w:r>
        <w:t xml:space="preserve">Work Experience</w:t>
      </w:r>
    </w:p>
    <w:bookmarkStart w:id="23" w:name="senior-pharmacist"/>
    <w:p>
      <w:pPr>
        <w:pStyle w:val="Heading3"/>
      </w:pPr>
      <w:r>
        <w:t xml:space="preserve">Senior Pharmacist</w:t>
      </w:r>
    </w:p>
    <w:p>
      <w:pPr>
        <w:pStyle w:val="FirstParagraph"/>
      </w:pPr>
      <w:r>
        <w:rPr>
          <w:iCs/>
          <w:i/>
        </w:rPr>
        <w:t xml:space="preserve">Guangzhou People’s Hospital, China Guangzhou</w:t>
      </w:r>
    </w:p>
    <w:p>
      <w:pPr>
        <w:pStyle w:val="BodyText"/>
      </w:pPr>
      <w:r>
        <w:rPr>
          <w:bCs/>
          <w:b/>
        </w:rPr>
        <w:t xml:space="preserve">March 2019 – Present</w:t>
      </w:r>
    </w:p>
    <w:p>
      <w:pPr>
        <w:numPr>
          <w:ilvl w:val="0"/>
          <w:numId w:val="1002"/>
        </w:numPr>
        <w:pStyle w:val="Compact"/>
      </w:pPr>
      <w:r>
        <w:t xml:space="preserve">Managed the pharmacy department, ensuring accurate dispensing of prescriptions and adherence to hospital protocols.</w:t>
      </w:r>
    </w:p>
    <w:p>
      <w:pPr>
        <w:numPr>
          <w:ilvl w:val="0"/>
          <w:numId w:val="1002"/>
        </w:numPr>
        <w:pStyle w:val="Compact"/>
      </w:pPr>
      <w:r>
        <w:t xml:space="preserve">Provided patient counseling on medication usage, side effects, and drug interactions, emphasizing safety and efficacy.</w:t>
      </w:r>
    </w:p>
    <w:p>
      <w:pPr>
        <w:numPr>
          <w:ilvl w:val="0"/>
          <w:numId w:val="1002"/>
        </w:numPr>
        <w:pStyle w:val="Compact"/>
      </w:pPr>
      <w:r>
        <w:t xml:space="preserve">Collaborated with physicians to optimize medication therapy plans for chronic disease management (e.g., diabetes, hypertension).</w:t>
      </w:r>
    </w:p>
    <w:p>
      <w:pPr>
        <w:numPr>
          <w:ilvl w:val="0"/>
          <w:numId w:val="1002"/>
        </w:numPr>
        <w:pStyle w:val="Compact"/>
      </w:pPr>
      <w:r>
        <w:t xml:space="preserve">Supervised a team of 5 pharmacists and technicians, focusing on inventory control and regulatory compliance in China Guangzhou’s healthcare environment.</w:t>
      </w:r>
    </w:p>
    <w:p>
      <w:pPr>
        <w:numPr>
          <w:ilvl w:val="0"/>
          <w:numId w:val="1002"/>
        </w:numPr>
        <w:pStyle w:val="Compact"/>
      </w:pPr>
      <w:r>
        <w:t xml:space="preserve">Participated in training programs on TCM integration with modern medicine, aligning with national healthcare policies.</w:t>
      </w:r>
    </w:p>
    <w:bookmarkEnd w:id="23"/>
    <w:bookmarkStart w:id="24" w:name="pharmacist"/>
    <w:p>
      <w:pPr>
        <w:pStyle w:val="Heading3"/>
      </w:pPr>
      <w:r>
        <w:t xml:space="preserve">Pharmacist</w:t>
      </w:r>
    </w:p>
    <w:p>
      <w:pPr>
        <w:pStyle w:val="FirstParagraph"/>
      </w:pPr>
      <w:r>
        <w:rPr>
          <w:iCs/>
          <w:i/>
        </w:rPr>
        <w:t xml:space="preserve">Guangzhou General Hospital, China Guangzhou</w:t>
      </w:r>
    </w:p>
    <w:p>
      <w:pPr>
        <w:pStyle w:val="BodyText"/>
      </w:pPr>
      <w:r>
        <w:rPr>
          <w:bCs/>
          <w:b/>
        </w:rPr>
        <w:t xml:space="preserve">June 2016 – February 2019</w:t>
      </w:r>
    </w:p>
    <w:p>
      <w:pPr>
        <w:numPr>
          <w:ilvl w:val="0"/>
          <w:numId w:val="1003"/>
        </w:numPr>
        <w:pStyle w:val="Compact"/>
      </w:pPr>
      <w:r>
        <w:t xml:space="preserve">Operated in both outpatient and inpatient settings, ensuring timely and accurate medication distribution.</w:t>
      </w:r>
    </w:p>
    <w:p>
      <w:pPr>
        <w:numPr>
          <w:ilvl w:val="0"/>
          <w:numId w:val="1003"/>
        </w:numPr>
        <w:pStyle w:val="Compact"/>
      </w:pPr>
      <w:r>
        <w:t xml:space="preserve">Conducted drug therapy monitoring to prevent adverse drug events (ADEs) and promote patient safety.</w:t>
      </w:r>
    </w:p>
    <w:p>
      <w:pPr>
        <w:numPr>
          <w:ilvl w:val="0"/>
          <w:numId w:val="1003"/>
        </w:numPr>
        <w:pStyle w:val="Compact"/>
      </w:pPr>
      <w:r>
        <w:t xml:space="preserve">Supported clinical research initiatives, including trials on herbal medicine formulations approved by the China Food and Drug Administration (CFDA).</w:t>
      </w:r>
    </w:p>
    <w:p>
      <w:pPr>
        <w:numPr>
          <w:ilvl w:val="0"/>
          <w:numId w:val="1003"/>
        </w:numPr>
        <w:pStyle w:val="Compact"/>
      </w:pPr>
      <w:r>
        <w:t xml:space="preserve">Developed educational materials for patients on medication adherence, tailored to the cultural context of Guangzhou.</w:t>
      </w:r>
    </w:p>
    <w:bookmarkEnd w:id="24"/>
    <w:bookmarkStart w:id="25" w:name="internship"/>
    <w:p>
      <w:pPr>
        <w:pStyle w:val="Heading3"/>
      </w:pPr>
      <w:r>
        <w:t xml:space="preserve">Internship</w:t>
      </w:r>
    </w:p>
    <w:p>
      <w:pPr>
        <w:pStyle w:val="FirstParagraph"/>
      </w:pPr>
      <w:r>
        <w:rPr>
          <w:iCs/>
          <w:i/>
        </w:rPr>
        <w:t xml:space="preserve">Guangzhou Pharmaceutical Co., Ltd., China Guangzhou</w:t>
      </w:r>
    </w:p>
    <w:p>
      <w:pPr>
        <w:pStyle w:val="BodyText"/>
      </w:pPr>
      <w:r>
        <w:rPr>
          <w:bCs/>
          <w:b/>
        </w:rPr>
        <w:t xml:space="preserve">July 2015 – August 2015</w:t>
      </w:r>
    </w:p>
    <w:p>
      <w:pPr>
        <w:numPr>
          <w:ilvl w:val="0"/>
          <w:numId w:val="1004"/>
        </w:numPr>
        <w:pStyle w:val="Compact"/>
      </w:pPr>
      <w:r>
        <w:t xml:space="preserve">Gained hands-on experience in pharmaceutical production, quality control, and supply chain management.</w:t>
      </w:r>
    </w:p>
    <w:p>
      <w:pPr>
        <w:numPr>
          <w:ilvl w:val="0"/>
          <w:numId w:val="1004"/>
        </w:numPr>
        <w:pStyle w:val="Compact"/>
      </w:pPr>
      <w:r>
        <w:t xml:space="preserve">Assisted in the development of TCM-based formulations for market release under CFDA regulations.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Knowledge:</w:t>
      </w:r>
      <w:r>
        <w:t xml:space="preserve"> </w:t>
      </w:r>
      <w:r>
        <w:t xml:space="preserve">Expertise in drug interactions, pharmacokinetics, and therapeutic monitoring.</w:t>
      </w:r>
    </w:p>
    <w:p>
      <w:pPr>
        <w:numPr>
          <w:ilvl w:val="0"/>
          <w:numId w:val="1005"/>
        </w:numPr>
        <w:pStyle w:val="Compact"/>
      </w:pPr>
      <w:r>
        <w:rPr>
          <w:bCs/>
          <w:b/>
        </w:rPr>
        <w:t xml:space="preserve">Languages:</w:t>
      </w:r>
      <w:r>
        <w:t xml:space="preserve"> </w:t>
      </w:r>
      <w:r>
        <w:t xml:space="preserve">Fluent in Mandarin Chinese and English; basic proficiency in Cantonese (spoken).</w:t>
      </w:r>
    </w:p>
    <w:p>
      <w:pPr>
        <w:numPr>
          <w:ilvl w:val="0"/>
          <w:numId w:val="1005"/>
        </w:numPr>
        <w:pStyle w:val="Compact"/>
      </w:pPr>
      <w:r>
        <w:rPr>
          <w:bCs/>
          <w:b/>
        </w:rPr>
        <w:t xml:space="preserve">Regulatory Compliance:</w:t>
      </w:r>
      <w:r>
        <w:t xml:space="preserve"> </w:t>
      </w:r>
      <w:r>
        <w:t xml:space="preserve">Familiar with China’s pharmaceutical laws, including the Drug Administration Law and TCM regulations.</w:t>
      </w:r>
    </w:p>
    <w:p>
      <w:pPr>
        <w:numPr>
          <w:ilvl w:val="0"/>
          <w:numId w:val="1005"/>
        </w:numPr>
        <w:pStyle w:val="Compact"/>
      </w:pPr>
      <w:r>
        <w:rPr>
          <w:bCs/>
          <w:b/>
        </w:rPr>
        <w:t xml:space="preserve">Technical Skills:</w:t>
      </w:r>
      <w:r>
        <w:t xml:space="preserve"> </w:t>
      </w:r>
      <w:r>
        <w:t xml:space="preserve">Proficient in pharmacy management software (e.g., CPOE systems) and electronic prescribing platforms.</w:t>
      </w:r>
    </w:p>
    <w:p>
      <w:pPr>
        <w:numPr>
          <w:ilvl w:val="0"/>
          <w:numId w:val="1005"/>
        </w:numPr>
        <w:pStyle w:val="Compact"/>
      </w:pPr>
      <w:r>
        <w:rPr>
          <w:bCs/>
          <w:b/>
        </w:rPr>
        <w:t xml:space="preserve">Clinical Collaboration:</w:t>
      </w:r>
      <w:r>
        <w:t xml:space="preserve"> </w:t>
      </w:r>
      <w:r>
        <w:t xml:space="preserve">Strong communication skills to work with physicians, nurses, and patients in Guangzhou’s multicultural healthcare settings.</w:t>
      </w:r>
    </w:p>
    <w:bookmarkEnd w:id="27"/>
    <w:bookmarkStart w:id="28" w:name="certifications"/>
    <w:p>
      <w:pPr>
        <w:pStyle w:val="Heading2"/>
      </w:pPr>
      <w:r>
        <w:t xml:space="preserve">Certifications</w:t>
      </w:r>
    </w:p>
    <w:p>
      <w:pPr>
        <w:numPr>
          <w:ilvl w:val="0"/>
          <w:numId w:val="1006"/>
        </w:numPr>
        <w:pStyle w:val="Compact"/>
      </w:pPr>
      <w:r>
        <w:rPr>
          <w:bCs/>
          <w:b/>
        </w:rPr>
        <w:t xml:space="preserve">Pharmacist Qualification Certificate</w:t>
      </w:r>
      <w:r>
        <w:t xml:space="preserve">, China National Medical Products Administration (NMPA) – 2016</w:t>
      </w:r>
    </w:p>
    <w:p>
      <w:pPr>
        <w:numPr>
          <w:ilvl w:val="0"/>
          <w:numId w:val="1006"/>
        </w:numPr>
        <w:pStyle w:val="Compact"/>
      </w:pPr>
      <w:r>
        <w:rPr>
          <w:bCs/>
          <w:b/>
        </w:rPr>
        <w:t xml:space="preserve">Professional Development in TCM Integration</w:t>
      </w:r>
      <w:r>
        <w:t xml:space="preserve">, Guangzhou University of Chinese Medicine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China Pharmaceutical Association (CPA)</w:t>
      </w:r>
    </w:p>
    <w:p>
      <w:pPr>
        <w:numPr>
          <w:ilvl w:val="0"/>
          <w:numId w:val="1007"/>
        </w:numPr>
        <w:pStyle w:val="Compact"/>
      </w:pPr>
      <w:r>
        <w:t xml:space="preserve">Member, Guangzhou Society of Pharmacists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free health screening programs in Guangzhou communities, focusing on elderly care and chronic disease education.</w:t>
      </w:r>
    </w:p>
    <w:p>
      <w:pPr>
        <w:pStyle w:val="BodyText"/>
      </w:pPr>
      <w:r>
        <w:rPr>
          <w:bCs/>
          <w:b/>
        </w:rPr>
        <w:t xml:space="preserve">Research Contributions:</w:t>
      </w:r>
      <w:r>
        <w:t xml:space="preserve"> </w:t>
      </w:r>
      <w:r>
        <w:t xml:space="preserve">Authored a paper on "The Role of TCM in Modern Pharmacy" published in the *Journal of Chinese Medicine and Pharmacology* (2021).</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China Guangzhou</dc:title>
  <dc:creator/>
  <dc:language>en</dc:language>
  <cp:keywords/>
  <dcterms:created xsi:type="dcterms:W3CDTF">2025-12-10T16:19:12Z</dcterms:created>
  <dcterms:modified xsi:type="dcterms:W3CDTF">2025-12-10T16:19:12Z</dcterms:modified>
</cp:coreProperties>
</file>

<file path=docProps/custom.xml><?xml version="1.0" encoding="utf-8"?>
<Properties xmlns="http://schemas.openxmlformats.org/officeDocument/2006/custom-properties" xmlns:vt="http://schemas.openxmlformats.org/officeDocument/2006/docPropsVTypes"/>
</file>