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Street Address], 10178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pPr>
        <w:pStyle w:val="BodyText"/>
      </w:pPr>
      <w:r>
        <w:rPr>
          <w:bCs/>
          <w:b/>
        </w:rPr>
        <w:t xml:space="preserve">Language:</w:t>
      </w:r>
      <w:r>
        <w:t xml:space="preserve"> </w:t>
      </w:r>
      <w:r>
        <w:t xml:space="preserve">German (C1), English (B2)</w:t>
      </w:r>
    </w:p>
    <w:bookmarkEnd w:id="20"/>
    <w:bookmarkStart w:id="21" w:name="career-objective"/>
    <w:p>
      <w:pPr>
        <w:pStyle w:val="Heading2"/>
      </w:pPr>
      <w:r>
        <w:t xml:space="preserve">Career Objective</w:t>
      </w:r>
    </w:p>
    <w:p>
      <w:pPr>
        <w:pStyle w:val="FirstParagraph"/>
      </w:pPr>
      <w:r>
        <w:t xml:space="preserve">To leverage my expertise as a licensed Pharmacist in Germany Berlin, contributing to the healthcare sector through precise pharmaceutical services, patient counseling, and adherence to the rigorous standards of the German pharmacy profession. My goal is to support community health while advancing my career in a dynamic pharmaceutical environment.</w:t>
      </w:r>
    </w:p>
    <w:bookmarkEnd w:id="21"/>
    <w:bookmarkStart w:id="24" w:name="education"/>
    <w:p>
      <w:pPr>
        <w:pStyle w:val="Heading2"/>
      </w:pPr>
      <w:r>
        <w:t xml:space="preserve">Education</w:t>
      </w:r>
    </w:p>
    <w:bookmarkStart w:id="22" w:name="bachelors-and-masters-degree-in-pharmacy"/>
    <w:p>
      <w:pPr>
        <w:pStyle w:val="Heading3"/>
      </w:pPr>
      <w:r>
        <w:t xml:space="preserve">Bachelor’s and Master’s Degree in Pharmacy</w:t>
      </w:r>
    </w:p>
    <w:p>
      <w:pPr>
        <w:pStyle w:val="FirstParagraph"/>
      </w:pPr>
      <w:r>
        <w:rPr>
          <w:bCs/>
          <w:b/>
        </w:rPr>
        <w:t xml:space="preserve">University of Berlin (Charité – Universitätsmedizin)</w:t>
      </w:r>
      <w:r>
        <w:t xml:space="preserve">, Berlin, Germany</w:t>
      </w:r>
      <w:r>
        <w:br/>
      </w:r>
      <w:r>
        <w:rPr>
          <w:iCs/>
          <w:i/>
        </w:rPr>
        <w:t xml:space="preserve">Graduated: [Year]</w:t>
      </w:r>
      <w:r>
        <w:br/>
      </w:r>
      <w:r>
        <w:t xml:space="preserve">- Specialized in Pharmaceutical Sciences, Clinical Pharmacy, and Medicinal Chemistry.</w:t>
      </w:r>
      <w:r>
        <w:br/>
      </w:r>
      <w:r>
        <w:t xml:space="preserve">- Completed mandatory internships at Kassenapotheke (health insurance pharmacies) and hospital pharmacies in Berlin.</w:t>
      </w:r>
      <w:r>
        <w:br/>
      </w:r>
      <w:r>
        <w:t xml:space="preserve">- Final state examination (Staatsexamen) to qualify as a Pharmacist in Germany.</w:t>
      </w:r>
    </w:p>
    <w:bookmarkEnd w:id="22"/>
    <w:bookmarkStart w:id="23" w:name="additional-certifications"/>
    <w:p>
      <w:pPr>
        <w:pStyle w:val="Heading3"/>
      </w:pPr>
      <w:r>
        <w:t xml:space="preserve">Additional Certifications</w:t>
      </w:r>
    </w:p>
    <w:p>
      <w:pPr>
        <w:numPr>
          <w:ilvl w:val="0"/>
          <w:numId w:val="1001"/>
        </w:numPr>
        <w:pStyle w:val="Compact"/>
      </w:pPr>
      <w:r>
        <w:rPr>
          <w:bCs/>
          <w:b/>
        </w:rPr>
        <w:t xml:space="preserve">Apothekergenehmigung (Pharmacist License):</w:t>
      </w:r>
      <w:r>
        <w:t xml:space="preserve"> </w:t>
      </w:r>
      <w:r>
        <w:t xml:space="preserve">Issued by the Berlin State Chamber of Pharmacists (Landesapothekerkammer Berlin).</w:t>
      </w:r>
    </w:p>
    <w:p>
      <w:pPr>
        <w:numPr>
          <w:ilvl w:val="0"/>
          <w:numId w:val="1001"/>
        </w:numPr>
        <w:pStyle w:val="Compact"/>
      </w:pPr>
      <w:r>
        <w:rPr>
          <w:bCs/>
          <w:b/>
        </w:rPr>
        <w:t xml:space="preserve">Specialized Training in Medication Safety:</w:t>
      </w:r>
      <w:r>
        <w:t xml:space="preserve"> </w:t>
      </w:r>
      <w:r>
        <w:t xml:space="preserve">Completed at the German Institute for Quality and Efficiency in Health Care (IQWiG).</w:t>
      </w:r>
    </w:p>
    <w:p>
      <w:pPr>
        <w:numPr>
          <w:ilvl w:val="0"/>
          <w:numId w:val="1001"/>
        </w:numPr>
        <w:pStyle w:val="Compact"/>
      </w:pPr>
      <w:r>
        <w:rPr>
          <w:bCs/>
          <w:b/>
        </w:rPr>
        <w:t xml:space="preserve">Certificate in Patient Counseling and Communication:</w:t>
      </w:r>
      <w:r>
        <w:t xml:space="preserve"> </w:t>
      </w:r>
      <w:r>
        <w:t xml:space="preserve">Offered by the University of Applied Sciences, Berlin.</w:t>
      </w:r>
    </w:p>
    <w:bookmarkEnd w:id="23"/>
    <w:bookmarkEnd w:id="24"/>
    <w:bookmarkStart w:id="28" w:name="professional-experience"/>
    <w:p>
      <w:pPr>
        <w:pStyle w:val="Heading2"/>
      </w:pPr>
      <w:r>
        <w:t xml:space="preserve">Professional Experience</w:t>
      </w:r>
    </w:p>
    <w:bookmarkStart w:id="25" w:name="senior-pharmacist"/>
    <w:p>
      <w:pPr>
        <w:pStyle w:val="Heading3"/>
      </w:pPr>
      <w:r>
        <w:t xml:space="preserve">Senior Pharmacist</w:t>
      </w:r>
    </w:p>
    <w:p>
      <w:pPr>
        <w:pStyle w:val="FirstParagraph"/>
      </w:pPr>
      <w:r>
        <w:rPr>
          <w:bCs/>
          <w:b/>
        </w:rPr>
        <w:t xml:space="preserve">Apotheke am Alexanderplatz</w:t>
      </w:r>
      <w:r>
        <w:t xml:space="preserve">, Berlin, Germany</w:t>
      </w:r>
      <w:r>
        <w:br/>
      </w:r>
      <w:r>
        <w:rPr>
          <w:iCs/>
          <w:i/>
        </w:rPr>
        <w:t xml:space="preserve">Employment Period: [Start Year] – Present</w:t>
      </w:r>
      <w:r>
        <w:br/>
      </w:r>
      <w:r>
        <w:t xml:space="preserve">- Managed daily operations of a Kassenapotheke, ensuring compliance with German pharmaceutical regulations.</w:t>
      </w:r>
      <w:r>
        <w:br/>
      </w:r>
      <w:r>
        <w:t xml:space="preserve">- Provided expert medication advice to patients, focusing on drug interactions, side effects, and proper usage.</w:t>
      </w:r>
      <w:r>
        <w:br/>
      </w:r>
      <w:r>
        <w:t xml:space="preserve">- Collaborated with physicians and healthcare providers to optimize therapeutic outcomes for patients in Germany Berlin.</w:t>
      </w:r>
      <w:r>
        <w:br/>
      </w:r>
      <w:r>
        <w:t xml:space="preserve">- Supervised pharmacy interns and trainees as part of the Apotheke’s educational program.</w:t>
      </w:r>
    </w:p>
    <w:bookmarkEnd w:id="25"/>
    <w:bookmarkStart w:id="26" w:name="pharmacist"/>
    <w:p>
      <w:pPr>
        <w:pStyle w:val="Heading3"/>
      </w:pPr>
      <w:r>
        <w:t xml:space="preserve">Pharmacist</w:t>
      </w:r>
    </w:p>
    <w:p>
      <w:pPr>
        <w:pStyle w:val="FirstParagraph"/>
      </w:pPr>
      <w:r>
        <w:rPr>
          <w:bCs/>
          <w:b/>
        </w:rPr>
        <w:t xml:space="preserve">Privatapotheke im Tiergarten</w:t>
      </w:r>
      <w:r>
        <w:t xml:space="preserve">, Berlin, Germany</w:t>
      </w:r>
      <w:r>
        <w:br/>
      </w:r>
      <w:r>
        <w:rPr>
          <w:iCs/>
          <w:i/>
        </w:rPr>
        <w:t xml:space="preserve">Employment Period: [Start Year] – [End Year]</w:t>
      </w:r>
      <w:r>
        <w:br/>
      </w:r>
      <w:r>
        <w:t xml:space="preserve">- Delivered personalized pharmaceutical services to private clients, emphasizing preventive care and chronic disease management.</w:t>
      </w:r>
      <w:r>
        <w:br/>
      </w:r>
      <w:r>
        <w:t xml:space="preserve">- Conducted regular health check-ups and screenings in partnership with local clinics in Berlin.</w:t>
      </w:r>
      <w:r>
        <w:br/>
      </w:r>
      <w:r>
        <w:t xml:space="preserve">- Implemented digital prescription systems (e.g., Elektronische Vorgangsbearbeitung) to streamline workflows in Germany’s healthcare sector.</w:t>
      </w:r>
    </w:p>
    <w:bookmarkEnd w:id="26"/>
    <w:bookmarkStart w:id="27" w:name="internship"/>
    <w:p>
      <w:pPr>
        <w:pStyle w:val="Heading3"/>
      </w:pPr>
      <w:r>
        <w:t xml:space="preserve">Internship</w:t>
      </w:r>
    </w:p>
    <w:p>
      <w:pPr>
        <w:pStyle w:val="FirstParagraph"/>
      </w:pPr>
      <w:r>
        <w:rPr>
          <w:bCs/>
          <w:b/>
        </w:rPr>
        <w:t xml:space="preserve">Klinikapothek der Charité</w:t>
      </w:r>
      <w:r>
        <w:t xml:space="preserve">, Berlin, Germany</w:t>
      </w:r>
      <w:r>
        <w:br/>
      </w:r>
      <w:r>
        <w:rPr>
          <w:iCs/>
          <w:i/>
        </w:rPr>
        <w:t xml:space="preserve">Employment Period: [Year]</w:t>
      </w:r>
      <w:r>
        <w:br/>
      </w:r>
      <w:r>
        <w:t xml:space="preserve">- Gained hands-on experience in hospital pharmacy, including compounding and dispensing medications for inpatients.</w:t>
      </w:r>
      <w:r>
        <w:br/>
      </w:r>
      <w:r>
        <w:t xml:space="preserve">- Assisted in the development of clinical guidelines for medication therapy management under the supervision of German pharmacists.</w:t>
      </w:r>
    </w:p>
    <w:bookmarkEnd w:id="27"/>
    <w:bookmarkEnd w:id="28"/>
    <w:bookmarkStart w:id="29" w:name="skills"/>
    <w:p>
      <w:pPr>
        <w:pStyle w:val="Heading2"/>
      </w:pPr>
      <w:r>
        <w:t xml:space="preserve">Skills</w:t>
      </w:r>
    </w:p>
    <w:p>
      <w:pPr>
        <w:numPr>
          <w:ilvl w:val="0"/>
          <w:numId w:val="1002"/>
        </w:numPr>
        <w:pStyle w:val="Compact"/>
      </w:pPr>
      <w:r>
        <w:rPr>
          <w:bCs/>
          <w:b/>
        </w:rPr>
        <w:t xml:space="preserve">Pharmaceutical Expertise:</w:t>
      </w:r>
      <w:r>
        <w:t xml:space="preserve"> </w:t>
      </w:r>
      <w:r>
        <w:t xml:space="preserve">Proficient in drug formulations, pharmacokinetics, and pharmaceutical calculations as required by Germany Berlin’s healthcare standards.</w:t>
      </w:r>
    </w:p>
    <w:p>
      <w:pPr>
        <w:numPr>
          <w:ilvl w:val="0"/>
          <w:numId w:val="1002"/>
        </w:numPr>
        <w:pStyle w:val="Compact"/>
      </w:pPr>
      <w:r>
        <w:rPr>
          <w:bCs/>
          <w:b/>
        </w:rPr>
        <w:t xml:space="preserve">Patient-Centered Care:</w:t>
      </w:r>
      <w:r>
        <w:t xml:space="preserve"> </w:t>
      </w:r>
      <w:r>
        <w:t xml:space="preserve">Skilled in providing culturally sensitive counseling to diverse patient populations in Berlin.</w:t>
      </w:r>
    </w:p>
    <w:p>
      <w:pPr>
        <w:numPr>
          <w:ilvl w:val="0"/>
          <w:numId w:val="1002"/>
        </w:numPr>
        <w:pStyle w:val="Compact"/>
      </w:pPr>
      <w:r>
        <w:rPr>
          <w:bCs/>
          <w:b/>
        </w:rPr>
        <w:t xml:space="preserve">Technical Proficiency:</w:t>
      </w:r>
      <w:r>
        <w:t xml:space="preserve"> </w:t>
      </w:r>
      <w:r>
        <w:t xml:space="preserve">Experienced with pharmacy management software (e.g., Apotheke-Software, PMS) and electronic prescriptions (eRezept) in Germany.</w:t>
      </w:r>
    </w:p>
    <w:p>
      <w:pPr>
        <w:numPr>
          <w:ilvl w:val="0"/>
          <w:numId w:val="1002"/>
        </w:numPr>
        <w:pStyle w:val="Compact"/>
      </w:pPr>
      <w:r>
        <w:rPr>
          <w:bCs/>
          <w:b/>
        </w:rPr>
        <w:t xml:space="preserve">Regulatory Compliance:</w:t>
      </w:r>
      <w:r>
        <w:t xml:space="preserve"> </w:t>
      </w:r>
      <w:r>
        <w:t xml:space="preserve">Familiar with the German Medicines Act (AMG), Pharmacy Act (Apothekengesetz), and data protection laws (DSGVO).</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Deutsche Apotheker Vereinigung (DAV):</w:t>
      </w:r>
      <w:r>
        <w:t xml:space="preserve"> </w:t>
      </w:r>
      <w:r>
        <w:t xml:space="preserve">Member since [Year], actively participating in regional events in Germany Berlin.</w:t>
      </w:r>
    </w:p>
    <w:p>
      <w:pPr>
        <w:numPr>
          <w:ilvl w:val="0"/>
          <w:numId w:val="1003"/>
        </w:numPr>
        <w:pStyle w:val="Compact"/>
      </w:pPr>
      <w:r>
        <w:rPr>
          <w:bCs/>
          <w:b/>
        </w:rPr>
        <w:t xml:space="preserve">Gesundheitsfachberufe e.V.:</w:t>
      </w:r>
      <w:r>
        <w:t xml:space="preserve"> </w:t>
      </w:r>
      <w:r>
        <w:t xml:space="preserve">Networked with healthcare professionals to promote quality pharmaceutical services across Germany.</w:t>
      </w:r>
    </w:p>
    <w:bookmarkEnd w:id="30"/>
    <w:bookmarkStart w:id="31" w:name="language-proficiency"/>
    <w:p>
      <w:pPr>
        <w:pStyle w:val="Heading2"/>
      </w:pPr>
      <w:r>
        <w:t xml:space="preserve">Language Proficiency</w:t>
      </w:r>
    </w:p>
    <w:p>
      <w:pPr>
        <w:numPr>
          <w:ilvl w:val="0"/>
          <w:numId w:val="1004"/>
        </w:numPr>
        <w:pStyle w:val="Compact"/>
      </w:pPr>
      <w:r>
        <w:t xml:space="preserve">German: Native speaker with advanced fluency (C1 level).</w:t>
      </w:r>
    </w:p>
    <w:p>
      <w:pPr>
        <w:numPr>
          <w:ilvl w:val="0"/>
          <w:numId w:val="1004"/>
        </w:numPr>
        <w:pStyle w:val="Compact"/>
      </w:pPr>
      <w:r>
        <w:t xml:space="preserve">English: Professional proficiency (B2 level) for international collaboration and academic research.</w:t>
      </w:r>
    </w:p>
    <w:p>
      <w:pPr>
        <w:numPr>
          <w:ilvl w:val="0"/>
          <w:numId w:val="1004"/>
        </w:numPr>
        <w:pStyle w:val="Compact"/>
      </w:pPr>
      <w:r>
        <w:t xml:space="preserve">French: Basic understanding for communication with patients from multilingual communities in Berlin.</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the "PharmCare" initiative in Berlin, providing free medication consultations to underserved communities.</w:t>
      </w:r>
    </w:p>
    <w:p>
      <w:pPr>
        <w:pStyle w:val="BodyText"/>
      </w:pPr>
      <w:r>
        <w:rPr>
          <w:bCs/>
          <w:b/>
        </w:rPr>
        <w:t xml:space="preserve">Courses and Workshops:</w:t>
      </w:r>
    </w:p>
    <w:p>
      <w:pPr>
        <w:numPr>
          <w:ilvl w:val="0"/>
          <w:numId w:val="1005"/>
        </w:numPr>
        <w:pStyle w:val="Compact"/>
      </w:pPr>
      <w:r>
        <w:t xml:space="preserve">"Medication Management for Chronic Conditions" – Berlin Pharmacy Association (2023).</w:t>
      </w:r>
    </w:p>
    <w:p>
      <w:pPr>
        <w:numPr>
          <w:ilvl w:val="0"/>
          <w:numId w:val="1005"/>
        </w:numPr>
        <w:pStyle w:val="Compact"/>
      </w:pPr>
      <w:r>
        <w:t xml:space="preserve">"Pharmaceutical Innovation in Digital Healthcare" – Charité Research Institute (2022).</w:t>
      </w:r>
    </w:p>
    <w:bookmarkEnd w:id="32"/>
    <w:bookmarkStart w:id="33" w:name="references"/>
    <w:p>
      <w:pPr>
        <w:pStyle w:val="Heading2"/>
      </w:pPr>
      <w:r>
        <w:t xml:space="preserve">References</w:t>
      </w:r>
    </w:p>
    <w:p>
      <w:pPr>
        <w:pStyle w:val="FirstParagraph"/>
      </w:pPr>
      <w:r>
        <w:t xml:space="preserve">Available upon request from employers, colleagues, or professional organizations in Germany Berlin.</w:t>
      </w:r>
    </w:p>
    <w:p>
      <w:pPr>
        <w:pStyle w:val="BodyText"/>
      </w:pPr>
      <w:r>
        <w:rPr>
          <w:iCs/>
          <w:i/>
        </w:rPr>
        <w:t xml:space="preserve">This Curriculum Vitae is tailored for a Pharmacist in Germany Berlin, reflecting the specific requirements of the German healthcare system and professional standards. It highlights expertise in pharmacy practice, regulatory compliance, and patient care within the context of Berlin’s diverse population and advanced pharmaceutical infrastructure.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Berlin</dc:title>
  <dc:creator/>
  <dc:language>en</dc:language>
  <cp:keywords/>
  <dcterms:created xsi:type="dcterms:W3CDTF">2026-07-15T14:12:44Z</dcterms:created>
  <dcterms:modified xsi:type="dcterms:W3CDTF">2026-07-15T14:12:44Z</dcterms:modified>
</cp:coreProperties>
</file>

<file path=docProps/custom.xml><?xml version="1.0" encoding="utf-8"?>
<Properties xmlns="http://schemas.openxmlformats.org/officeDocument/2006/custom-properties" xmlns:vt="http://schemas.openxmlformats.org/officeDocument/2006/docPropsVTypes"/>
</file>