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p>
      <w:pPr>
        <w:pStyle w:val="FirstParagraph"/>
      </w:pPr>
      <w:r>
        <w:rPr>
          <w:bCs/>
          <w:b/>
        </w:rPr>
        <w:t xml:space="preserve">Name:</w:t>
      </w:r>
      <w:r>
        <w:t xml:space="preserve"> </w:t>
      </w:r>
      <w:r>
        <w:t xml:space="preserve">Dr. Sarah Cohen</w:t>
      </w:r>
      <w:r>
        <w:br/>
      </w:r>
      <w:r>
        <w:rPr>
          <w:bCs/>
          <w:b/>
        </w:rPr>
        <w:t xml:space="preserve">Email:</w:t>
      </w:r>
      <w:r>
        <w:t xml:space="preserve"> </w:t>
      </w:r>
      <w:r>
        <w:t xml:space="preserve">sarah.cohen@pharma.co.il</w:t>
      </w:r>
      <w:r>
        <w:br/>
      </w:r>
      <w:r>
        <w:rPr>
          <w:bCs/>
          <w:b/>
        </w:rPr>
        <w:t xml:space="preserve">Phone:</w:t>
      </w:r>
      <w:r>
        <w:t xml:space="preserve"> </w:t>
      </w:r>
      <w:r>
        <w:t xml:space="preserve">+972-54-123-4567</w:t>
      </w:r>
      <w:r>
        <w:br/>
      </w:r>
      <w:r>
        <w:rPr>
          <w:bCs/>
          <w:b/>
        </w:rPr>
        <w:t xml:space="preserve">Location:</w:t>
      </w:r>
      <w:r>
        <w:t xml:space="preserve"> </w:t>
      </w:r>
      <w:r>
        <w:t xml:space="preserve">Tel Aviv, Israel</w:t>
      </w:r>
    </w:p>
    <w:bookmarkStart w:id="20" w:name="professional-summary"/>
    <w:p>
      <w:pPr>
        <w:pStyle w:val="Heading2"/>
      </w:pPr>
      <w:r>
        <w:t xml:space="preserve">Professional Summary</w:t>
      </w:r>
    </w:p>
    <w:p>
      <w:pPr>
        <w:pStyle w:val="FirstParagraph"/>
      </w:pPr>
      <w:r>
        <w:t xml:space="preserve">A dedicated and experienced Pharmacist with over a decade of expertise in pharmaceutical care, medication management, and community health. Specializing in patient-centered services within the dynamic healthcare landscape of Israel Tel Aviv. Committed to upholding the highest standards of professionalism, ethical practice, and innovation in pharmacy. A strong advocate for public health education and collaboration with healthcare providers to ensure optimal patient outcomes. Proven track record in managing pharmacy operations, leveraging advanced pharmacological knowledge, and adapting to the unique challenges of Israel's healthcare system.</w:t>
      </w:r>
    </w:p>
    <w:bookmarkEnd w:id="20"/>
    <w:bookmarkStart w:id="21" w:name="education"/>
    <w:p>
      <w:pPr>
        <w:pStyle w:val="Heading2"/>
      </w:pPr>
      <w:r>
        <w:t xml:space="preserve">Education</w:t>
      </w:r>
    </w:p>
    <w:p>
      <w:pPr>
        <w:numPr>
          <w:ilvl w:val="0"/>
          <w:numId w:val="1001"/>
        </w:numPr>
        <w:pStyle w:val="Compact"/>
      </w:pPr>
      <w:r>
        <w:rPr>
          <w:bCs/>
          <w:b/>
        </w:rPr>
        <w:t xml:space="preserve">Bachelor of Science in Pharmacy</w:t>
      </w:r>
      <w:r>
        <w:t xml:space="preserve">, Hebrew University of Jerusalem, Israel (2008–2012)</w:t>
      </w:r>
    </w:p>
    <w:p>
      <w:pPr>
        <w:numPr>
          <w:ilvl w:val="0"/>
          <w:numId w:val="1001"/>
        </w:numPr>
        <w:pStyle w:val="Compact"/>
      </w:pPr>
      <w:r>
        <w:rPr>
          <w:bCs/>
          <w:b/>
        </w:rPr>
        <w:t xml:space="preserve">Masters in Pharmaceutical Sciences</w:t>
      </w:r>
      <w:r>
        <w:t xml:space="preserve">, Ben-Gurion University of the Negev, Israel (2013–2015)</w:t>
      </w:r>
    </w:p>
    <w:p>
      <w:pPr>
        <w:numPr>
          <w:ilvl w:val="0"/>
          <w:numId w:val="1001"/>
        </w:numPr>
        <w:pStyle w:val="Compact"/>
      </w:pPr>
      <w:r>
        <w:rPr>
          <w:bCs/>
          <w:b/>
        </w:rPr>
        <w:t xml:space="preserve">Pharmaceutical Residency Program</w:t>
      </w:r>
      <w:r>
        <w:t xml:space="preserve">, Soroka Medical Center, Beer-Sheva, Israel (2015–2016)</w:t>
      </w:r>
    </w:p>
    <w:bookmarkEnd w:id="21"/>
    <w:bookmarkStart w:id="25" w:name="work-experience"/>
    <w:p>
      <w:pPr>
        <w:pStyle w:val="Heading2"/>
      </w:pPr>
      <w:r>
        <w:t xml:space="preserve">Work Experience</w:t>
      </w:r>
    </w:p>
    <w:bookmarkStart w:id="22" w:name="X2144ce49d51cc2445acc5755918e8de19efac78"/>
    <w:p>
      <w:pPr>
        <w:pStyle w:val="Heading3"/>
      </w:pPr>
      <w:r>
        <w:rPr>
          <w:bCs/>
          <w:b/>
        </w:rPr>
        <w:t xml:space="preserve">Lead Pharmacist</w:t>
      </w:r>
      <w:r>
        <w:t xml:space="preserve">, ABC Pharmacy, Tel Aviv, Israel (2018–Present)</w:t>
      </w:r>
    </w:p>
    <w:p>
      <w:pPr>
        <w:numPr>
          <w:ilvl w:val="0"/>
          <w:numId w:val="1002"/>
        </w:numPr>
        <w:pStyle w:val="Compact"/>
      </w:pPr>
      <w:r>
        <w:t xml:space="preserve">Oversee the daily operations of a retail pharmacy in the heart of Tel Aviv, ensuring accurate prescription dispensing and medication safety.</w:t>
      </w:r>
    </w:p>
    <w:p>
      <w:pPr>
        <w:numPr>
          <w:ilvl w:val="0"/>
          <w:numId w:val="1002"/>
        </w:numPr>
        <w:pStyle w:val="Compact"/>
      </w:pPr>
      <w:r>
        <w:t xml:space="preserve">Provide clinical counseling to patients on drug interactions, side effects, and adherence to treatment plans.</w:t>
      </w:r>
    </w:p>
    <w:p>
      <w:pPr>
        <w:numPr>
          <w:ilvl w:val="0"/>
          <w:numId w:val="1002"/>
        </w:numPr>
        <w:pStyle w:val="Compact"/>
      </w:pPr>
      <w:r>
        <w:t xml:space="preserve">Collaborate with physicians and nurses at local clinics in Israel Tel Aviv to optimize medication therapy for chronic conditions such as diabetes, hypertension, and asthma.</w:t>
      </w:r>
    </w:p>
    <w:p>
      <w:pPr>
        <w:numPr>
          <w:ilvl w:val="0"/>
          <w:numId w:val="1002"/>
        </w:numPr>
        <w:pStyle w:val="Compact"/>
      </w:pPr>
      <w:r>
        <w:t xml:space="preserve">Implement a digital inventory management system to reduce prescription errors by 30% in the first year.</w:t>
      </w:r>
    </w:p>
    <w:p>
      <w:pPr>
        <w:numPr>
          <w:ilvl w:val="0"/>
          <w:numId w:val="1002"/>
        </w:numPr>
        <w:pStyle w:val="Compact"/>
      </w:pPr>
      <w:r>
        <w:t xml:space="preserve">Mentor junior pharmacists and participate in community health initiatives, including free vaccination drives in Tel Aviv neighborhoods.</w:t>
      </w:r>
    </w:p>
    <w:bookmarkEnd w:id="22"/>
    <w:bookmarkStart w:id="23" w:name="X9ef2f76bab7ce7042367dc337ac0fa426bcac3a"/>
    <w:p>
      <w:pPr>
        <w:pStyle w:val="Heading3"/>
      </w:pPr>
      <w:r>
        <w:rPr>
          <w:bCs/>
          <w:b/>
        </w:rPr>
        <w:t xml:space="preserve">Pharmacist</w:t>
      </w:r>
      <w:r>
        <w:t xml:space="preserve">, XYZ Medical Center, Tel Aviv, Israel (2015–2018)</w:t>
      </w:r>
    </w:p>
    <w:p>
      <w:pPr>
        <w:numPr>
          <w:ilvl w:val="0"/>
          <w:numId w:val="1003"/>
        </w:numPr>
        <w:pStyle w:val="Compact"/>
      </w:pPr>
      <w:r>
        <w:t xml:space="preserve">Managed the hospital pharmacy department, ensuring compliance with Israeli Ministry of Health regulations and safety protocols.</w:t>
      </w:r>
    </w:p>
    <w:p>
      <w:pPr>
        <w:numPr>
          <w:ilvl w:val="0"/>
          <w:numId w:val="1003"/>
        </w:numPr>
        <w:pStyle w:val="Compact"/>
      </w:pPr>
      <w:r>
        <w:t xml:space="preserve">Conducted medication reviews for inpatients to prevent adverse drug events and improve therapeutic outcomes.</w:t>
      </w:r>
    </w:p>
    <w:p>
      <w:pPr>
        <w:numPr>
          <w:ilvl w:val="0"/>
          <w:numId w:val="1003"/>
        </w:numPr>
        <w:pStyle w:val="Compact"/>
      </w:pPr>
      <w:r>
        <w:t xml:space="preserve">Developed a patient education program on proper inhaler use for asthma patients, significantly increasing adherence rates in Tel Aviv clinics.</w:t>
      </w:r>
    </w:p>
    <w:p>
      <w:pPr>
        <w:numPr>
          <w:ilvl w:val="0"/>
          <w:numId w:val="1003"/>
        </w:numPr>
        <w:pStyle w:val="Compact"/>
      </w:pPr>
      <w:r>
        <w:t xml:space="preserve">Collaborated with the Israeli National Health Insurance system to streamline prescription approvals and reduce wait times for patients.</w:t>
      </w:r>
    </w:p>
    <w:bookmarkEnd w:id="23"/>
    <w:bookmarkStart w:id="24" w:name="X0ed645577773a7a54df52659406bc59dcefcb7c"/>
    <w:p>
      <w:pPr>
        <w:pStyle w:val="Heading3"/>
      </w:pPr>
      <w:r>
        <w:rPr>
          <w:bCs/>
          <w:b/>
        </w:rPr>
        <w:t xml:space="preserve">Intern Pharmacist</w:t>
      </w:r>
      <w:r>
        <w:t xml:space="preserve">, Hadassah Medical Center, Jerusalem, Israel (2012–2013)</w:t>
      </w:r>
    </w:p>
    <w:p>
      <w:pPr>
        <w:numPr>
          <w:ilvl w:val="0"/>
          <w:numId w:val="1004"/>
        </w:numPr>
        <w:pStyle w:val="Compact"/>
      </w:pPr>
      <w:r>
        <w:t xml:space="preserve">Gained hands-on experience in hospital pharmacy settings, including compounding sterile and non-sterile preparations.</w:t>
      </w:r>
    </w:p>
    <w:p>
      <w:pPr>
        <w:numPr>
          <w:ilvl w:val="0"/>
          <w:numId w:val="1004"/>
        </w:numPr>
        <w:pStyle w:val="Compact"/>
      </w:pPr>
      <w:r>
        <w:t xml:space="preserve">Assisted in the development of a medication safety initiative that reduced errors by 25% during the internship period.</w:t>
      </w:r>
    </w:p>
    <w:bookmarkEnd w:id="24"/>
    <w:bookmarkEnd w:id="25"/>
    <w:bookmarkStart w:id="26"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Comprehensive knowledge of pharmacology, drug interactions, and therapeutic guidelines tailored to Israel's diverse population.</w:t>
      </w:r>
    </w:p>
    <w:p>
      <w:pPr>
        <w:numPr>
          <w:ilvl w:val="0"/>
          <w:numId w:val="1005"/>
        </w:numPr>
        <w:pStyle w:val="Compact"/>
      </w:pPr>
      <w:r>
        <w:rPr>
          <w:bCs/>
          <w:b/>
        </w:rPr>
        <w:t xml:space="preserve">Clinical Counseling:</w:t>
      </w:r>
      <w:r>
        <w:t xml:space="preserve"> </w:t>
      </w:r>
      <w:r>
        <w:t xml:space="preserve">Proficient in providing patient education on medication use and disease management in both Hebrew and English.</w:t>
      </w:r>
    </w:p>
    <w:p>
      <w:pPr>
        <w:numPr>
          <w:ilvl w:val="0"/>
          <w:numId w:val="1005"/>
        </w:numPr>
        <w:pStyle w:val="Compact"/>
      </w:pPr>
      <w:r>
        <w:rPr>
          <w:bCs/>
          <w:b/>
        </w:rPr>
        <w:t xml:space="preserve">Technology:</w:t>
      </w:r>
      <w:r>
        <w:t xml:space="preserve"> </w:t>
      </w:r>
      <w:r>
        <w:t xml:space="preserve">Advanced skills in pharmacy software (e.g., Medisafe, Cerner) and electronic prescribing systems used in Israeli healthcare facilities.</w:t>
      </w:r>
    </w:p>
    <w:p>
      <w:pPr>
        <w:numPr>
          <w:ilvl w:val="0"/>
          <w:numId w:val="1005"/>
        </w:numPr>
        <w:pStyle w:val="Compact"/>
      </w:pPr>
      <w:r>
        <w:rPr>
          <w:bCs/>
          <w:b/>
        </w:rPr>
        <w:t xml:space="preserve">Leadership:</w:t>
      </w:r>
      <w:r>
        <w:t xml:space="preserve"> </w:t>
      </w:r>
      <w:r>
        <w:t xml:space="preserve">Experienced in managing pharmacy teams and leading quality improvement projects in Tel Aviv's competitive healthcare environment.</w:t>
      </w:r>
    </w:p>
    <w:p>
      <w:pPr>
        <w:numPr>
          <w:ilvl w:val="0"/>
          <w:numId w:val="1005"/>
        </w:numPr>
        <w:pStyle w:val="Compact"/>
      </w:pPr>
      <w:r>
        <w:rPr>
          <w:bCs/>
          <w:b/>
        </w:rPr>
        <w:t xml:space="preserve">Communication:</w:t>
      </w:r>
      <w:r>
        <w:t xml:space="preserve"> </w:t>
      </w:r>
      <w:r>
        <w:t xml:space="preserve">Strong interpersonal skills to build trust with patients, colleagues, and healthcare providers across cultural and linguistic backgrounds.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Israeli Pharmacist License</w:t>
      </w:r>
      <w:r>
        <w:t xml:space="preserve">, Ministry of Health, Israel (2015)</w:t>
      </w:r>
    </w:p>
    <w:p>
      <w:pPr>
        <w:numPr>
          <w:ilvl w:val="0"/>
          <w:numId w:val="1006"/>
        </w:numPr>
        <w:pStyle w:val="Compact"/>
      </w:pPr>
      <w:r>
        <w:rPr>
          <w:bCs/>
          <w:b/>
        </w:rPr>
        <w:t xml:space="preserve">CPR Certification</w:t>
      </w:r>
      <w:r>
        <w:t xml:space="preserve">, American Heart Association (2019)</w:t>
      </w:r>
    </w:p>
    <w:p>
      <w:pPr>
        <w:numPr>
          <w:ilvl w:val="0"/>
          <w:numId w:val="1006"/>
        </w:numPr>
        <w:pStyle w:val="Compact"/>
      </w:pPr>
      <w:r>
        <w:rPr>
          <w:bCs/>
          <w:b/>
        </w:rPr>
        <w:t xml:space="preserve">Specialized Training in Oncology Pharmacy</w:t>
      </w:r>
      <w:r>
        <w:t xml:space="preserve">, Tel Aviv Sourasky Medical Center (2020)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Israeli Pharmacists Association (IPA)</w:t>
      </w:r>
      <w:r>
        <w:t xml:space="preserve">, Member since 2016</w:t>
      </w:r>
    </w:p>
    <w:p>
      <w:pPr>
        <w:numPr>
          <w:ilvl w:val="0"/>
          <w:numId w:val="1007"/>
        </w:numPr>
        <w:pStyle w:val="Compact"/>
      </w:pPr>
      <w:r>
        <w:rPr>
          <w:bCs/>
          <w:b/>
        </w:rPr>
        <w:t xml:space="preserve">Pharmaceutical Society of Israel</w:t>
      </w:r>
      <w:r>
        <w:t xml:space="preserve">, Active participant in annual conferences and workshops in Tel Aviv.</w:t>
      </w:r>
    </w:p>
    <w:p>
      <w:pPr>
        <w:numPr>
          <w:ilvl w:val="0"/>
          <w:numId w:val="1007"/>
        </w:numPr>
        <w:pStyle w:val="Compact"/>
      </w:pPr>
      <w:r>
        <w:rPr>
          <w:bCs/>
          <w:b/>
        </w:rPr>
        <w:t xml:space="preserve">World Health Organization (WHO) Collaborator</w:t>
      </w:r>
      <w:r>
        <w:t xml:space="preserve">, Engaged in global health initiatives focused on medication safety and public health education.</w:t>
      </w:r>
    </w:p>
    <w:bookmarkEnd w:id="28"/>
    <w:bookmarkStart w:id="31" w:name="projects-volunteer-work"/>
    <w:p>
      <w:pPr>
        <w:pStyle w:val="Heading2"/>
      </w:pPr>
      <w:r>
        <w:t xml:space="preserve">Projects &amp; Volunteer Work</w:t>
      </w:r>
    </w:p>
    <w:bookmarkStart w:id="29" w:name="X8bfa652f999a649a07d1cdb39689c424cd2e604"/>
    <w:p>
      <w:pPr>
        <w:pStyle w:val="Heading3"/>
      </w:pPr>
      <w:r>
        <w:rPr>
          <w:bCs/>
          <w:b/>
        </w:rPr>
        <w:t xml:space="preserve">Community Health Outreach Program</w:t>
      </w:r>
      <w:r>
        <w:t xml:space="preserve">, Tel Aviv Municipality (2019–Present)</w:t>
      </w:r>
    </w:p>
    <w:p>
      <w:pPr>
        <w:numPr>
          <w:ilvl w:val="0"/>
          <w:numId w:val="1008"/>
        </w:numPr>
        <w:pStyle w:val="Compact"/>
      </w:pPr>
      <w:r>
        <w:t xml:space="preserve">Organized free medication reviews and health screenings for underserved populations in Tel Aviv.</w:t>
      </w:r>
    </w:p>
    <w:p>
      <w:pPr>
        <w:numPr>
          <w:ilvl w:val="0"/>
          <w:numId w:val="1008"/>
        </w:numPr>
        <w:pStyle w:val="Compact"/>
      </w:pPr>
      <w:r>
        <w:t xml:space="preserve">Developed educational materials in Hebrew and Arabic to promote medication adherence among immigrant communities.</w:t>
      </w:r>
    </w:p>
    <w:bookmarkEnd w:id="29"/>
    <w:bookmarkStart w:id="30" w:name="X994643c6b0091c003ed9a0ebb81b37a1bea71d1"/>
    <w:p>
      <w:pPr>
        <w:pStyle w:val="Heading3"/>
      </w:pPr>
      <w:r>
        <w:rPr>
          <w:bCs/>
          <w:b/>
        </w:rPr>
        <w:t xml:space="preserve">Research Assistant</w:t>
      </w:r>
      <w:r>
        <w:t xml:space="preserve">, Faculty of Medicine, Tel Aviv University (2017–2018)</w:t>
      </w:r>
    </w:p>
    <w:p>
      <w:pPr>
        <w:numPr>
          <w:ilvl w:val="0"/>
          <w:numId w:val="1009"/>
        </w:numPr>
        <w:pStyle w:val="Compact"/>
      </w:pPr>
      <w:r>
        <w:t xml:space="preserve">Conducted a study on the efficacy of generic medications in Israel's public healthcare system, published in the Israeli Journal of Pharmacy.</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Interests:</w:t>
      </w:r>
      <w:r>
        <w:t xml:space="preserve"> </w:t>
      </w:r>
      <w:r>
        <w:t xml:space="preserve">Public health advocacy, hiking in the Carmel Mountains, and volunteering at local food banks in Tel Aviv.</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sarah.cohen@pharma.co.il</w:t>
      </w:r>
      <w:r>
        <w:br/>
      </w:r>
      <w:r>
        <w:rPr>
          <w:bCs/>
          <w:b/>
        </w:rPr>
        <w:t xml:space="preserve">Phone:</w:t>
      </w:r>
      <w:r>
        <w:t xml:space="preserve"> </w:t>
      </w:r>
      <w:r>
        <w:t xml:space="preserve">+972-54-123-4567</w:t>
      </w:r>
      <w:r>
        <w:br/>
      </w:r>
      <w:r>
        <w:rPr>
          <w:bCs/>
          <w:b/>
        </w:rPr>
        <w:t xml:space="preserve">Address:</w:t>
      </w:r>
      <w:r>
        <w:t xml:space="preserve"> </w:t>
      </w:r>
      <w:r>
        <w:t xml:space="preserve">12 Ben Yehuda St, Tel Aviv, Israel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Israel Tel Aviv</dc:title>
  <dc:creator/>
  <dc:language>en</dc:language>
  <cp:keywords/>
  <dcterms:created xsi:type="dcterms:W3CDTF">2025-12-05T06:39:08Z</dcterms:created>
  <dcterms:modified xsi:type="dcterms:W3CDTF">2025-12-05T06:39:08Z</dcterms:modified>
</cp:coreProperties>
</file>

<file path=docProps/custom.xml><?xml version="1.0" encoding="utf-8"?>
<Properties xmlns="http://schemas.openxmlformats.org/officeDocument/2006/custom-properties" xmlns:vt="http://schemas.openxmlformats.org/officeDocument/2006/docPropsVTypes"/>
</file>