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Japan</w:t>
      </w:r>
      <w:r>
        <w:t xml:space="preserve"> </w:t>
      </w:r>
      <w:r>
        <w:t xml:space="preserve">Osaka</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bookmarkStart w:id="20" w:name="professional-summary"/>
    <w:p>
      <w:pPr>
        <w:pStyle w:val="Heading2"/>
      </w:pPr>
      <w:r>
        <w:t xml:space="preserve">Professional Summary</w:t>
      </w:r>
    </w:p>
    <w:p>
      <w:pPr>
        <w:pStyle w:val="FirstParagraph"/>
      </w:pPr>
      <w:r>
        <w:t xml:space="preserve">A dedicated and licensed Pharmacist with [X years] of experience in pharmaceutical services, specializing in patient care, medication management, and compliance with Japanese pharmaceutical regulations. Proficient in operating within the framework of Japan's Pharmaceutical Affairs Law and committed to upholding the highest standards of pharmacy practice in Osaka. Aims to contribute expertise to healthcare institutions and community pharmacies while adapting to the unique needs of Japan's medical system.</w:t>
      </w:r>
    </w:p>
    <w:bookmarkEnd w:id="20"/>
    <w:bookmarkStart w:id="21" w:name="education"/>
    <w:p>
      <w:pPr>
        <w:pStyle w:val="Heading2"/>
      </w:pPr>
      <w:r>
        <w:t xml:space="preserve">Education</w:t>
      </w:r>
    </w:p>
    <w:p>
      <w:pPr>
        <w:numPr>
          <w:ilvl w:val="0"/>
          <w:numId w:val="1001"/>
        </w:numPr>
        <w:pStyle w:val="Compact"/>
      </w:pPr>
      <w:r>
        <w:rPr>
          <w:bCs/>
          <w:b/>
        </w:rPr>
        <w:t xml:space="preserve">Bachelor of Pharmacy (B.Pharm)</w:t>
      </w:r>
      <w:r>
        <w:t xml:space="preserve">, [University Name], [Country], [Year]</w:t>
      </w:r>
    </w:p>
    <w:p>
      <w:pPr>
        <w:numPr>
          <w:ilvl w:val="0"/>
          <w:numId w:val="1001"/>
        </w:numPr>
        <w:pStyle w:val="Compact"/>
      </w:pPr>
      <w:r>
        <w:rPr>
          <w:bCs/>
          <w:b/>
        </w:rPr>
        <w:t xml:space="preserve">Master of Pharmacy (M.Pharm)</w:t>
      </w:r>
      <w:r>
        <w:t xml:space="preserve">, [University Name], [Country], [Year]</w:t>
      </w:r>
    </w:p>
    <w:p>
      <w:pPr>
        <w:numPr>
          <w:ilvl w:val="0"/>
          <w:numId w:val="1001"/>
        </w:numPr>
        <w:pStyle w:val="Compact"/>
      </w:pPr>
      <w:r>
        <w:rPr>
          <w:bCs/>
          <w:b/>
        </w:rPr>
        <w:t xml:space="preserve">Pharmacist License</w:t>
      </w:r>
      <w:r>
        <w:t xml:space="preserve">, Japan</w:t>
      </w:r>
    </w:p>
    <w:bookmarkEnd w:id="21"/>
    <w:bookmarkStart w:id="25" w:name="work-experience"/>
    <w:p>
      <w:pPr>
        <w:pStyle w:val="Heading2"/>
      </w:pPr>
      <w:r>
        <w:t xml:space="preserve">Work Experience</w:t>
      </w:r>
    </w:p>
    <w:bookmarkStart w:id="22" w:name="senior-pharmacist"/>
    <w:p>
      <w:pPr>
        <w:pStyle w:val="Heading3"/>
      </w:pPr>
      <w:r>
        <w:t xml:space="preserve">Senior Pharmacist</w:t>
      </w:r>
    </w:p>
    <w:p>
      <w:pPr>
        <w:pStyle w:val="FirstParagraph"/>
      </w:pPr>
      <w:r>
        <w:rPr>
          <w:bCs/>
          <w:b/>
        </w:rPr>
        <w:t xml:space="preserve">[Pharmacy Name], Osaka, Japan</w:t>
      </w:r>
    </w:p>
    <w:p>
      <w:pPr>
        <w:pStyle w:val="BodyText"/>
      </w:pPr>
      <w:r>
        <w:rPr>
          <w:iCs/>
          <w:i/>
        </w:rPr>
        <w:t xml:space="preserve">[Month Year] – Present</w:t>
      </w:r>
    </w:p>
    <w:p>
      <w:pPr>
        <w:numPr>
          <w:ilvl w:val="0"/>
          <w:numId w:val="1002"/>
        </w:numPr>
        <w:pStyle w:val="Compact"/>
      </w:pPr>
      <w:r>
        <w:t xml:space="preserve">Managed prescription verification, medication dispensing, and patient counseling in a high-volume community pharmacy in Osaka.</w:t>
      </w:r>
    </w:p>
    <w:p>
      <w:pPr>
        <w:numPr>
          <w:ilvl w:val="0"/>
          <w:numId w:val="1002"/>
        </w:numPr>
        <w:pStyle w:val="Compact"/>
      </w:pPr>
      <w:r>
        <w:t xml:space="preserve">Collaborated with physicians and nurses to optimize medication therapy for patients with chronic conditions such as diabetes and hypertension.</w:t>
      </w:r>
    </w:p>
    <w:p>
      <w:pPr>
        <w:numPr>
          <w:ilvl w:val="0"/>
          <w:numId w:val="1002"/>
        </w:numPr>
        <w:pStyle w:val="Compact"/>
      </w:pPr>
      <w:r>
        <w:t xml:space="preserve">Conducted drug interaction checks and provided evidence-based recommendations to ensure patient safety under Japan's stringent pharmaceutical regulations.</w:t>
      </w:r>
    </w:p>
    <w:p>
      <w:pPr>
        <w:numPr>
          <w:ilvl w:val="0"/>
          <w:numId w:val="1002"/>
        </w:numPr>
        <w:pStyle w:val="Compact"/>
      </w:pPr>
      <w:r>
        <w:t xml:space="preserve">Trained junior pharmacists on Japanese legal requirements, including the Pharmaceutical Affairs Law and the Act on Securing Quality, Efficacy, and Safety of Products.</w:t>
      </w:r>
    </w:p>
    <w:bookmarkEnd w:id="22"/>
    <w:bookmarkStart w:id="23" w:name="pharmacist"/>
    <w:p>
      <w:pPr>
        <w:pStyle w:val="Heading3"/>
      </w:pPr>
      <w:r>
        <w:t xml:space="preserve">Pharmacist</w:t>
      </w:r>
    </w:p>
    <w:p>
      <w:pPr>
        <w:pStyle w:val="FirstParagraph"/>
      </w:pPr>
      <w:r>
        <w:rPr>
          <w:bCs/>
          <w:b/>
        </w:rPr>
        <w:t xml:space="preserve">[Hospital Name], Osaka, Japan</w:t>
      </w:r>
    </w:p>
    <w:p>
      <w:pPr>
        <w:pStyle w:val="BodyText"/>
      </w:pPr>
      <w:r>
        <w:rPr>
          <w:iCs/>
          <w:i/>
        </w:rPr>
        <w:t xml:space="preserve">[Month Year] – [Month Year]</w:t>
      </w:r>
    </w:p>
    <w:p>
      <w:pPr>
        <w:numPr>
          <w:ilvl w:val="0"/>
          <w:numId w:val="1003"/>
        </w:numPr>
        <w:pStyle w:val="Compact"/>
      </w:pPr>
      <w:r>
        <w:t xml:space="preserve">Supported inpatient medication management, including compounding of sterile and non-sterile preparations for hospital wards.</w:t>
      </w:r>
    </w:p>
    <w:p>
      <w:pPr>
        <w:numPr>
          <w:ilvl w:val="0"/>
          <w:numId w:val="1003"/>
        </w:numPr>
        <w:pStyle w:val="Compact"/>
      </w:pPr>
      <w:r>
        <w:t xml:space="preserve">Participated in multidisciplinary rounds to review medication regimens for patients with complex needs, ensuring adherence to Japan's clinical guidelines.</w:t>
      </w:r>
    </w:p>
    <w:p>
      <w:pPr>
        <w:numPr>
          <w:ilvl w:val="0"/>
          <w:numId w:val="1003"/>
        </w:numPr>
        <w:pStyle w:val="Compact"/>
      </w:pPr>
      <w:r>
        <w:t xml:space="preserve">Implemented electronic prescribing systems to reduce errors and improve efficiency in medication distribution processes.</w:t>
      </w:r>
    </w:p>
    <w:p>
      <w:pPr>
        <w:numPr>
          <w:ilvl w:val="0"/>
          <w:numId w:val="1003"/>
        </w:numPr>
        <w:pStyle w:val="Compact"/>
      </w:pPr>
      <w:r>
        <w:t xml:space="preserve">Provided education to patients and families on proper drug use, side effects, and adherence strategies tailored to Osaka's cultural healthcare practices.</w:t>
      </w:r>
    </w:p>
    <w:bookmarkEnd w:id="23"/>
    <w:bookmarkStart w:id="24" w:name="internship"/>
    <w:p>
      <w:pPr>
        <w:pStyle w:val="Heading3"/>
      </w:pPr>
      <w:r>
        <w:t xml:space="preserve">Internship</w:t>
      </w:r>
    </w:p>
    <w:p>
      <w:pPr>
        <w:pStyle w:val="FirstParagraph"/>
      </w:pPr>
      <w:r>
        <w:rPr>
          <w:bCs/>
          <w:b/>
        </w:rPr>
        <w:t xml:space="preserve">[Pharmacy Chain Name], Osaka, Japan</w:t>
      </w:r>
    </w:p>
    <w:p>
      <w:pPr>
        <w:pStyle w:val="BodyText"/>
      </w:pPr>
      <w:r>
        <w:rPr>
          <w:iCs/>
          <w:i/>
        </w:rPr>
        <w:t xml:space="preserve">[Month Year] – [Month Year]</w:t>
      </w:r>
    </w:p>
    <w:p>
      <w:pPr>
        <w:numPr>
          <w:ilvl w:val="0"/>
          <w:numId w:val="1004"/>
        </w:numPr>
        <w:pStyle w:val="Compact"/>
      </w:pPr>
      <w:r>
        <w:t xml:space="preserve">Gained experience in inventory management, supply chain operations, and customer service in a network of pharmacies across Osaka.</w:t>
      </w:r>
    </w:p>
    <w:p>
      <w:pPr>
        <w:numPr>
          <w:ilvl w:val="0"/>
          <w:numId w:val="1004"/>
        </w:numPr>
        <w:pStyle w:val="Compact"/>
      </w:pPr>
      <w:r>
        <w:t xml:space="preserve">Assisted in conducting health screenings and promoting public awareness of preventive healthcare initiatives aligned with Japan's Ministry of Health, Labour and Welfare (MHLW) guidelines.</w:t>
      </w:r>
    </w:p>
    <w:bookmarkEnd w:id="24"/>
    <w:bookmarkEnd w:id="25"/>
    <w:bookmarkStart w:id="26" w:name="skills"/>
    <w:p>
      <w:pPr>
        <w:pStyle w:val="Heading2"/>
      </w:pPr>
      <w:r>
        <w:t xml:space="preserve">Skills</w:t>
      </w:r>
    </w:p>
    <w:p>
      <w:pPr>
        <w:numPr>
          <w:ilvl w:val="0"/>
          <w:numId w:val="1005"/>
        </w:numPr>
        <w:pStyle w:val="Compact"/>
      </w:pPr>
      <w:r>
        <w:rPr>
          <w:bCs/>
          <w:b/>
        </w:rPr>
        <w:t xml:space="preserve">Pharmaceutical Knowledge:</w:t>
      </w:r>
      <w:r>
        <w:t xml:space="preserve"> </w:t>
      </w:r>
      <w:r>
        <w:t xml:space="preserve">Expertise in drug classification, pharmacokinetics, and adverse drug reaction monitoring under Japanese regulatory standards.</w:t>
      </w:r>
    </w:p>
    <w:p>
      <w:pPr>
        <w:numPr>
          <w:ilvl w:val="0"/>
          <w:numId w:val="1005"/>
        </w:numPr>
        <w:pStyle w:val="Compact"/>
      </w:pPr>
      <w:r>
        <w:rPr>
          <w:bCs/>
          <w:b/>
        </w:rPr>
        <w:t xml:space="preserve">Clinical Skills:</w:t>
      </w:r>
      <w:r>
        <w:t xml:space="preserve"> </w:t>
      </w:r>
      <w:r>
        <w:t xml:space="preserve">Strong ability to conduct medication reviews, manage therapeutic duplication, and ensure proper dosing for diverse patient populations.</w:t>
      </w:r>
    </w:p>
    <w:p>
      <w:pPr>
        <w:numPr>
          <w:ilvl w:val="0"/>
          <w:numId w:val="1005"/>
        </w:numPr>
        <w:pStyle w:val="Compact"/>
      </w:pPr>
      <w:r>
        <w:rPr>
          <w:bCs/>
          <w:b/>
        </w:rPr>
        <w:t xml:space="preserve">Language Proficiency:</w:t>
      </w:r>
      <w:r>
        <w:t xml:space="preserve"> </w:t>
      </w:r>
      <w:r>
        <w:t xml:space="preserve">Fluency in Japanese (N1 level) and intermediate English, enabling effective communication with patients and healthcare professionals.</w:t>
      </w:r>
    </w:p>
    <w:p>
      <w:pPr>
        <w:numPr>
          <w:ilvl w:val="0"/>
          <w:numId w:val="1005"/>
        </w:numPr>
        <w:pStyle w:val="Compact"/>
      </w:pPr>
      <w:r>
        <w:rPr>
          <w:bCs/>
          <w:b/>
        </w:rPr>
        <w:t xml:space="preserve">Technical Skills:</w:t>
      </w:r>
      <w:r>
        <w:t xml:space="preserve"> </w:t>
      </w:r>
      <w:r>
        <w:t xml:space="preserve">Proficient in using pharmacy management software (e.g., JPhA systems), electronic prescribing platforms, and data analysis tools for medication safety monitoring.</w:t>
      </w:r>
    </w:p>
    <w:p>
      <w:pPr>
        <w:numPr>
          <w:ilvl w:val="0"/>
          <w:numId w:val="1005"/>
        </w:numPr>
        <w:pStyle w:val="Compact"/>
      </w:pPr>
      <w:r>
        <w:rPr>
          <w:bCs/>
          <w:b/>
        </w:rPr>
        <w:t xml:space="preserve">Cultural Competence:</w:t>
      </w:r>
      <w:r>
        <w:t xml:space="preserve"> </w:t>
      </w:r>
      <w:r>
        <w:t xml:space="preserve">Deep understanding of Japanese healthcare culture, including patient privacy (Act on the Protection of Personal Information) and traditional medicine integration practices.</w:t>
      </w:r>
    </w:p>
    <w:bookmarkEnd w:id="26"/>
    <w:bookmarkStart w:id="27" w:name="certifications-and-licenses"/>
    <w:p>
      <w:pPr>
        <w:pStyle w:val="Heading2"/>
      </w:pPr>
      <w:r>
        <w:t xml:space="preserve">Certifications and Licenses</w:t>
      </w:r>
    </w:p>
    <w:p>
      <w:pPr>
        <w:numPr>
          <w:ilvl w:val="0"/>
          <w:numId w:val="1006"/>
        </w:numPr>
        <w:pStyle w:val="Compact"/>
      </w:pPr>
      <w:r>
        <w:t xml:space="preserve">Pharmacist License, Japan – [License Number]</w:t>
      </w:r>
    </w:p>
    <w:p>
      <w:pPr>
        <w:numPr>
          <w:ilvl w:val="0"/>
          <w:numId w:val="1006"/>
        </w:numPr>
        <w:pStyle w:val="Compact"/>
      </w:pPr>
      <w:r>
        <w:t xml:space="preserve">Certificate in Pharmaceutical Regulatory Affairs, [Institution Name], [Year]</w:t>
      </w:r>
    </w:p>
    <w:p>
      <w:pPr>
        <w:numPr>
          <w:ilvl w:val="0"/>
          <w:numId w:val="1006"/>
        </w:numPr>
        <w:pStyle w:val="Compact"/>
      </w:pPr>
      <w:r>
        <w:t xml:space="preserve">Basic Life Support (BLS) Certification – American Heart Association (AHA)</w:t>
      </w:r>
    </w:p>
    <w:p>
      <w:pPr>
        <w:numPr>
          <w:ilvl w:val="0"/>
          <w:numId w:val="1006"/>
        </w:numPr>
        <w:pStyle w:val="Compact"/>
      </w:pPr>
      <w:r>
        <w:t xml:space="preserve">Medication Safety Training Program, Japan Pharmaceuticals and Medical Devices Agency (PMDA)</w:t>
      </w:r>
    </w:p>
    <w:bookmarkEnd w:id="27"/>
    <w:bookmarkStart w:id="28" w:name="professional-affiliations"/>
    <w:p>
      <w:pPr>
        <w:pStyle w:val="Heading2"/>
      </w:pPr>
      <w:r>
        <w:t xml:space="preserve">Professional Affiliations</w:t>
      </w:r>
    </w:p>
    <w:p>
      <w:pPr>
        <w:numPr>
          <w:ilvl w:val="0"/>
          <w:numId w:val="1007"/>
        </w:numPr>
        <w:pStyle w:val="Compact"/>
      </w:pPr>
      <w:r>
        <w:t xml:space="preserve">Member, Japan Pharmaceutical Association (JPA)</w:t>
      </w:r>
    </w:p>
    <w:p>
      <w:pPr>
        <w:numPr>
          <w:ilvl w:val="0"/>
          <w:numId w:val="1007"/>
        </w:numPr>
        <w:pStyle w:val="Compact"/>
      </w:pPr>
      <w:r>
        <w:t xml:space="preserve">Member, Osaka Pharmaceutical Society</w:t>
      </w:r>
    </w:p>
    <w:p>
      <w:pPr>
        <w:numPr>
          <w:ilvl w:val="0"/>
          <w:numId w:val="1007"/>
        </w:numPr>
        <w:pStyle w:val="Compact"/>
      </w:pPr>
      <w:r>
        <w:t xml:space="preserve">Volunteer, Osaka Community Health Initiative – Provided free medication consultations at local clinics.</w:t>
      </w:r>
    </w:p>
    <w:bookmarkEnd w:id="28"/>
    <w:bookmarkStart w:id="29" w:name="additional-information"/>
    <w:p>
      <w:pPr>
        <w:pStyle w:val="Heading2"/>
      </w:pPr>
      <w:r>
        <w:t xml:space="preserve">Additional Information</w:t>
      </w:r>
    </w:p>
    <w:p>
      <w:pPr>
        <w:numPr>
          <w:ilvl w:val="0"/>
          <w:numId w:val="1008"/>
        </w:numPr>
        <w:pStyle w:val="Compact"/>
      </w:pPr>
      <w:r>
        <w:rPr>
          <w:bCs/>
          <w:b/>
        </w:rPr>
        <w:t xml:space="preserve">Research Experience:</w:t>
      </w:r>
      <w:r>
        <w:t xml:space="preserve"> </w:t>
      </w:r>
      <w:r>
        <w:t xml:space="preserve">Published a paper on "Challenges in Medication Adherence Among Elderly Patients in Japan" in the [Journal Name], [Year].</w:t>
      </w:r>
    </w:p>
    <w:p>
      <w:pPr>
        <w:numPr>
          <w:ilvl w:val="0"/>
          <w:numId w:val="1008"/>
        </w:numPr>
        <w:pStyle w:val="Compact"/>
      </w:pPr>
      <w:r>
        <w:rPr>
          <w:bCs/>
          <w:b/>
        </w:rPr>
        <w:t xml:space="preserve">Community Involvement:</w:t>
      </w:r>
      <w:r>
        <w:t xml:space="preserve"> </w:t>
      </w:r>
      <w:r>
        <w:t xml:space="preserve">Organized health fairs in Osaka to raise awareness about chronic disease management and drug safety.</w:t>
      </w:r>
    </w:p>
    <w:p>
      <w:pPr>
        <w:numPr>
          <w:ilvl w:val="0"/>
          <w:numId w:val="1008"/>
        </w:numPr>
        <w:pStyle w:val="Compact"/>
      </w:pPr>
      <w:r>
        <w:rPr>
          <w:bCs/>
          <w:b/>
        </w:rPr>
        <w:t xml:space="preserve">Cultural Adaptability:</w:t>
      </w:r>
      <w:r>
        <w:t xml:space="preserve"> </w:t>
      </w:r>
      <w:r>
        <w:t xml:space="preserve">Familiar with Japanese workplace etiquette, including formal communication protocols and teamwork dynamics in healthcare settings.</w:t>
      </w:r>
    </w:p>
    <w:bookmarkEnd w:id="29"/>
    <w:bookmarkStart w:id="30" w:name="contact-information"/>
    <w:p>
      <w:pPr>
        <w:pStyle w:val="Heading2"/>
      </w:pPr>
      <w:r>
        <w:t xml:space="preserve">Contact Information</w:t>
      </w:r>
    </w:p>
    <w:p>
      <w:pPr>
        <w:pStyle w:val="FirstParagraph"/>
      </w:pPr>
      <w:r>
        <w:rPr>
          <w:bCs/>
          <w:b/>
        </w:rPr>
        <w:t xml:space="preserve">Address:</w:t>
      </w:r>
      <w:r>
        <w:t xml:space="preserve"> </w:t>
      </w:r>
      <w:r>
        <w:t xml:space="preserve">[Your Address], Osaka,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t xml:space="preserve">This Curriculum Vitae is tailored for a Pharmacist in Japan Osaka, emphasizing compliance with local regulations, cultural awareness, and professional expertise in pharmaceutical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Japan Osaka</dc:title>
  <dc:creator/>
  <dc:language>en</dc:language>
  <cp:keywords/>
  <dcterms:created xsi:type="dcterms:W3CDTF">2026-05-31T18:09:23Z</dcterms:created>
  <dcterms:modified xsi:type="dcterms:W3CDTF">2026-05-31T18:09:23Z</dcterms:modified>
</cp:coreProperties>
</file>

<file path=docProps/custom.xml><?xml version="1.0" encoding="utf-8"?>
<Properties xmlns="http://schemas.openxmlformats.org/officeDocument/2006/custom-properties" xmlns:vt="http://schemas.openxmlformats.org/officeDocument/2006/docPropsVTypes"/>
</file>