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Pharmacist,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armacist-kenya-nairobi"/>
    <w:p>
      <w:pPr>
        <w:pStyle w:val="Heading2"/>
      </w:pPr>
      <w:r>
        <w:t xml:space="preserve">Pharmacist | Kenya Nairobi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7XX XXX 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Pharmacist with [X years] of experience in Kenya Nairobi, specializing in medication management, patient counseling, and pharmaceutical services. Proven expertise in ensuring compliance with Kenyan healthcare regulations and delivering high-quality pharmacy care. Committed to promoting public health through professional integrity, innovation, and community engagement. A strong advocate for pharmacists' roles in Kenya's healthcare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(BPharm)</w:t>
      </w:r>
      <w:r>
        <w:t xml:space="preserve">, Jomo Kenyatta University of Agriculture and Technology, Nairobi, Kenya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Pharmaceutical Sciences</w:t>
      </w:r>
      <w:r>
        <w:t xml:space="preserve">, Kenyatta University, Nairobi, Kenya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Medication Safety</w:t>
      </w:r>
      <w:r>
        <w:t xml:space="preserve">, Pharmacy Council of Kenya, Nairobi (Completed: 20XX)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lead-pharmacist"/>
    <w:p>
      <w:pPr>
        <w:pStyle w:val="Heading4"/>
      </w:pPr>
      <w:r>
        <w:t xml:space="preserve">Lead Pharmacist</w:t>
      </w:r>
    </w:p>
    <w:p>
      <w:pPr>
        <w:pStyle w:val="FirstParagraph"/>
      </w:pPr>
      <w:r>
        <w:rPr>
          <w:bCs/>
          <w:b/>
        </w:rPr>
        <w:t xml:space="preserve">Kenyatta National Hospital (KNH), Nairobi, Kenya</w:t>
      </w:r>
    </w:p>
    <w:p>
      <w:pPr>
        <w:pStyle w:val="BodyText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Managed pharmaceutical operations, ensuring timely and accurate dispensing of medications to patients across all hospital departments.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professionals in Kenya Nairobi to develop evidence-based treatment protocols and optimize drug therapies.</w:t>
      </w:r>
    </w:p>
    <w:p>
      <w:pPr>
        <w:numPr>
          <w:ilvl w:val="0"/>
          <w:numId w:val="1002"/>
        </w:numPr>
        <w:pStyle w:val="Compact"/>
      </w:pPr>
      <w:r>
        <w:t xml:space="preserve">Provided patient counseling on medication usage, side effects, and adherence strategies tailored to the cultural context of Nairobi’s diverse communities.</w:t>
      </w:r>
    </w:p>
    <w:p>
      <w:pPr>
        <w:numPr>
          <w:ilvl w:val="0"/>
          <w:numId w:val="1002"/>
        </w:numPr>
        <w:pStyle w:val="Compact"/>
      </w:pPr>
      <w:r>
        <w:t xml:space="preserve">Conducted regular audits to maintain compliance with Kenya’s Pharmacy Act and the National Drug Policy.</w:t>
      </w:r>
    </w:p>
    <w:bookmarkEnd w:id="23"/>
    <w:bookmarkStart w:id="24" w:name="pharmacist"/>
    <w:p>
      <w:pPr>
        <w:pStyle w:val="Heading4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East African Medical Store, Nairobi, Kenya</w:t>
      </w:r>
    </w:p>
    <w:p>
      <w:pPr>
        <w:pStyle w:val="BodyText"/>
      </w:pPr>
      <w:r>
        <w:rPr>
          <w:iCs/>
          <w:i/>
        </w:rPr>
        <w:t xml:space="preserve">January 2017 – May 2020</w:t>
      </w:r>
    </w:p>
    <w:p>
      <w:pPr>
        <w:numPr>
          <w:ilvl w:val="0"/>
          <w:numId w:val="1003"/>
        </w:numPr>
        <w:pStyle w:val="Compact"/>
      </w:pPr>
      <w:r>
        <w:t xml:space="preserve">Supervised inventory management and stock control of over 500 pharmaceutical products for a network of clinics in Nairobi.</w:t>
      </w:r>
    </w:p>
    <w:p>
      <w:pPr>
        <w:numPr>
          <w:ilvl w:val="0"/>
          <w:numId w:val="1003"/>
        </w:numPr>
        <w:pStyle w:val="Compact"/>
      </w:pPr>
      <w:r>
        <w:t xml:space="preserve">Offered medication reviews and therapeutic substitutions to improve patient outcomes, aligning with Kenya’s public health priorities.</w:t>
      </w:r>
    </w:p>
    <w:p>
      <w:pPr>
        <w:numPr>
          <w:ilvl w:val="0"/>
          <w:numId w:val="1003"/>
        </w:numPr>
        <w:pStyle w:val="Compact"/>
      </w:pPr>
      <w:r>
        <w:t xml:space="preserve">Trained junior pharmacists on regulatory standards, including the Pharmacy Council of Kenya guidelines specific to Nairobi’s healthcare settings.</w:t>
      </w:r>
    </w:p>
    <w:bookmarkEnd w:id="24"/>
    <w:bookmarkStart w:id="25" w:name="pharmaceutical-intern"/>
    <w:p>
      <w:pPr>
        <w:pStyle w:val="Heading4"/>
      </w:pPr>
      <w:r>
        <w:t xml:space="preserve">Pharmaceutical Intern</w:t>
      </w:r>
    </w:p>
    <w:p>
      <w:pPr>
        <w:pStyle w:val="FirstParagraph"/>
      </w:pPr>
      <w:r>
        <w:rPr>
          <w:bCs/>
          <w:b/>
        </w:rPr>
        <w:t xml:space="preserve">Lavington General Hospital, Nairobi, Kenya</w:t>
      </w:r>
    </w:p>
    <w:p>
      <w:pPr>
        <w:pStyle w:val="BodyText"/>
      </w:pPr>
      <w:r>
        <w:rPr>
          <w:iCs/>
          <w:i/>
        </w:rPr>
        <w:t xml:space="preserve">June 2016 – December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hospital pharmacy operations, including prescription validation and drug distribution.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patient education materials for chronic disease management in Nairobi’s underserved populations.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Pharmaceutical Knowledge:</w:t>
      </w:r>
      <w:r>
        <w:t xml:space="preserve"> </w:t>
      </w:r>
      <w:r>
        <w:t xml:space="preserve">Expertise in drug interactions, therapeutic guidelines, and Kenyan pharmaceutical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counsel patients in Nairobi on medication use and health promotion.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Skilled in using pharmacy management systems (e.g., SystmOne) and electronic prescribing tools common in Nairobi healthcare facilities.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Ability to work with physicians, nurses, and other professionals in Kenya Nairobi’s dynamic healthcare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and implement quality improvement initiatives in pharmacy settings across Nairobi.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Registration with the Pharmacy Council of Kenya (PCK)</w:t>
      </w:r>
      <w:r>
        <w:t xml:space="preserve"> </w:t>
      </w:r>
      <w:r>
        <w:t xml:space="preserve">– License Number: [Your License Number]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Clinical Pharmacology</w:t>
      </w:r>
      <w:r>
        <w:t xml:space="preserve">, Kenya Medical Training College, Nairobi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Life Support (ALS) Certification</w:t>
      </w:r>
      <w:r>
        <w:t xml:space="preserve">, American Heart Association, Nairobi (20XX)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Kenya Pharmacists’ Association (KPA)</w:t>
      </w:r>
      <w:r>
        <w:t xml:space="preserve"> </w:t>
      </w:r>
      <w:r>
        <w:t xml:space="preserve">– Member since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Pharmaceutical Association (APA)</w:t>
      </w:r>
      <w:r>
        <w:t xml:space="preserve"> </w:t>
      </w:r>
      <w:r>
        <w:t xml:space="preserve">– Active participant in regional conferences and workshops in Nairobi.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Swahili – Fluent</w:t>
      </w:r>
    </w:p>
    <w:p>
      <w:pPr>
        <w:numPr>
          <w:ilvl w:val="0"/>
          <w:numId w:val="1008"/>
        </w:numPr>
        <w:pStyle w:val="Compact"/>
      </w:pPr>
      <w:r>
        <w:t xml:space="preserve">Kikuyu – Intermediate (for community engagement in Nairobi)</w:t>
      </w:r>
    </w:p>
    <w:bookmarkEnd w:id="30"/>
    <w:bookmarkStart w:id="31" w:name="achievements-contributions"/>
    <w:p>
      <w:pPr>
        <w:pStyle w:val="Heading3"/>
      </w:pPr>
      <w:r>
        <w:t xml:space="preserve">Achievements &amp; Contributions</w:t>
      </w:r>
    </w:p>
    <w:p>
      <w:pPr>
        <w:numPr>
          <w:ilvl w:val="0"/>
          <w:numId w:val="1009"/>
        </w:numPr>
        <w:pStyle w:val="Compact"/>
      </w:pPr>
      <w:r>
        <w:t xml:space="preserve">Recognized as "Top Pharmacist in Nairobi" by Kenya Healthcare Awards (20XX).</w:t>
      </w:r>
    </w:p>
    <w:p>
      <w:pPr>
        <w:numPr>
          <w:ilvl w:val="0"/>
          <w:numId w:val="1009"/>
        </w:numPr>
        <w:pStyle w:val="Compact"/>
      </w:pPr>
      <w:r>
        <w:t xml:space="preserve">Contributed to a community outreach program in Nairobi, educating 500+ residents on safe medication practices.</w:t>
      </w:r>
    </w:p>
    <w:p>
      <w:pPr>
        <w:numPr>
          <w:ilvl w:val="0"/>
          <w:numId w:val="1009"/>
        </w:numPr>
        <w:pStyle w:val="Compact"/>
      </w:pPr>
      <w:r>
        <w:t xml:space="preserve">Spearheaded the implementation of a digital drug tracking system at Kenyatta National Hospital, reducing inventory errors by 30%.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healthcare professionals from Kenya Nairobi institutions such as Kenyatta National Hospital and the Pharmacy Council of Kenya.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Pharmacist, Kenya Nairobi</dc:title>
  <dc:creator/>
  <dc:language>en</dc:language>
  <cp:keywords/>
  <dcterms:created xsi:type="dcterms:W3CDTF">2026-05-31T00:27:10Z</dcterms:created>
  <dcterms:modified xsi:type="dcterms:W3CDTF">2026-05-31T00:27:10Z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