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pharmacist-new-zealand-auckland"/>
    <w:p>
      <w:pPr>
        <w:pStyle w:val="Heading2"/>
      </w:pPr>
      <w:r>
        <w:t xml:space="preserve">Pharmacist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+64 9 123 4567 | john.doe@example.com</w:t>
      </w:r>
      <w:r>
        <w:br/>
      </w:r>
      <w:r>
        <w:rPr>
          <w:bCs/>
          <w:b/>
        </w:rPr>
        <w:t xml:space="preserve">Location:</w:t>
      </w:r>
      <w:r>
        <w:t xml:space="preserve"> </w:t>
      </w:r>
      <w:r>
        <w:t xml:space="preserve">Auckland, New Zealand</w:t>
      </w:r>
      <w:r>
        <w:br/>
      </w:r>
      <w:r>
        <w:rPr>
          <w:bCs/>
          <w:b/>
        </w:rPr>
        <w:t xml:space="preserve">Registration Number:</w:t>
      </w:r>
      <w:r>
        <w:t xml:space="preserve"> </w:t>
      </w:r>
      <w:r>
        <w:t xml:space="preserve">PHA12345 (Pharmacy Council of New Zealand)</w:t>
      </w:r>
    </w:p>
    <w:bookmarkEnd w:id="20"/>
    <w:bookmarkStart w:id="21" w:name="professional-summary"/>
    <w:p>
      <w:pPr>
        <w:pStyle w:val="Heading3"/>
      </w:pPr>
      <w:r>
        <w:t xml:space="preserve">Professional Summary</w:t>
      </w:r>
    </w:p>
    <w:p>
      <w:pPr>
        <w:pStyle w:val="FirstParagraph"/>
      </w:pPr>
      <w:r>
        <w:t xml:space="preserve">A highly motivated and experienced Pharmacist with over 8 years of dedicated service in New Zealand Auckland. Specializing in community pharmacy, clinical support, and patient-centered care. A registered professional with the Pharmacy Council of New Zealand (PCNZ), committed to delivering safe, effective medication management and fostering health literacy within diverse communities. Proven expertise in pharmaceutical calculations, prescription interpretation, and collaborative healthcare teamwork. Eager to contribute to innovative pharmacy practices in Auckland's dynamic healthcare landscape.</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w:t>
      </w:r>
      <w:r>
        <w:t xml:space="preserve">| University of Auckland, New Zealand (2012–2016)</w:t>
      </w:r>
    </w:p>
    <w:p>
      <w:pPr>
        <w:numPr>
          <w:ilvl w:val="0"/>
          <w:numId w:val="1001"/>
        </w:numPr>
        <w:pStyle w:val="Compact"/>
      </w:pPr>
      <w:r>
        <w:rPr>
          <w:bCs/>
          <w:b/>
        </w:rPr>
        <w:t xml:space="preserve">Diploma in Pharmaceutical Science</w:t>
      </w:r>
      <w:r>
        <w:t xml:space="preserve"> </w:t>
      </w:r>
      <w:r>
        <w:t xml:space="preserve">| Auckland Institute of Technology, New Zealand (2011–2012)</w:t>
      </w:r>
    </w:p>
    <w:p>
      <w:pPr>
        <w:numPr>
          <w:ilvl w:val="0"/>
          <w:numId w:val="1001"/>
        </w:numPr>
        <w:pStyle w:val="Compact"/>
      </w:pPr>
      <w:r>
        <w:rPr>
          <w:bCs/>
          <w:b/>
        </w:rPr>
        <w:t xml:space="preserve">NCEA Level 3</w:t>
      </w:r>
      <w:r>
        <w:t xml:space="preserve"> </w:t>
      </w:r>
      <w:r>
        <w:t xml:space="preserve">| St. Mary's College, Auckland (2009–2011)</w:t>
      </w:r>
    </w:p>
    <w:bookmarkEnd w:id="22"/>
    <w:bookmarkStart w:id="26" w:name="professional-experience"/>
    <w:p>
      <w:pPr>
        <w:pStyle w:val="Heading3"/>
      </w:pPr>
      <w:r>
        <w:t xml:space="preserve">Professional Experience</w:t>
      </w:r>
    </w:p>
    <w:bookmarkStart w:id="23" w:name="senior-pharmacist"/>
    <w:p>
      <w:pPr>
        <w:pStyle w:val="Heading4"/>
      </w:pPr>
      <w:r>
        <w:t xml:space="preserve">Senior Pharmacist</w:t>
      </w:r>
    </w:p>
    <w:p>
      <w:pPr>
        <w:pStyle w:val="FirstParagraph"/>
      </w:pPr>
      <w:r>
        <w:rPr>
          <w:bCs/>
          <w:b/>
        </w:rPr>
        <w:t xml:space="preserve">CareMed Pharmacy, New Zealand Auckland</w:t>
      </w:r>
      <w:r>
        <w:t xml:space="preserve"> </w:t>
      </w:r>
      <w:r>
        <w:t xml:space="preserve">| January 2020 – Present</w:t>
      </w:r>
      <w:r>
        <w:br/>
      </w:r>
      <w:r>
        <w:t xml:space="preserve">- Managed day-to-day operations of a high-volume community pharmacy, ensuring compliance with New Zealand’s Medicines Act 1981 and Pharmacy Council guidelines.</w:t>
      </w:r>
      <w:r>
        <w:br/>
      </w:r>
      <w:r>
        <w:t xml:space="preserve">- Provided expert medication counseling to patients, including those with chronic conditions like diabetes and hypertension, enhancing adherence and health outcomes.</w:t>
      </w:r>
      <w:r>
        <w:br/>
      </w:r>
      <w:r>
        <w:t xml:space="preserve">- Collaborated with general practitioners (GPs) to optimize patient care through prescription review and drug therapy management.</w:t>
      </w:r>
      <w:r>
        <w:br/>
      </w:r>
      <w:r>
        <w:t xml:space="preserve">- Led a team of 5 pharmacy technicians, fostering a culture of continuous improvement and professional development in Auckland’s multicultural environment.</w:t>
      </w:r>
    </w:p>
    <w:bookmarkEnd w:id="23"/>
    <w:bookmarkStart w:id="24" w:name="pharmacist"/>
    <w:p>
      <w:pPr>
        <w:pStyle w:val="Heading4"/>
      </w:pPr>
      <w:r>
        <w:t xml:space="preserve">Pharmacist</w:t>
      </w:r>
    </w:p>
    <w:p>
      <w:pPr>
        <w:pStyle w:val="FirstParagraph"/>
      </w:pPr>
      <w:r>
        <w:rPr>
          <w:bCs/>
          <w:b/>
        </w:rPr>
        <w:t xml:space="preserve">Wellbeing Pharmacy, New Zealand Auckland</w:t>
      </w:r>
      <w:r>
        <w:t xml:space="preserve"> </w:t>
      </w:r>
      <w:r>
        <w:t xml:space="preserve">| July 2016 – December 2019</w:t>
      </w:r>
      <w:r>
        <w:br/>
      </w:r>
      <w:r>
        <w:t xml:space="preserve">- Assessed patient prescriptions for accuracy, drug interactions, and therapeutic appropriateness, reducing medication errors by 15% over two years.</w:t>
      </w:r>
      <w:r>
        <w:br/>
      </w:r>
      <w:r>
        <w:t xml:space="preserve">- Conducted health screenings (e.g., blood pressure, cholesterol) at local community events in Auckland, promoting preventive healthcare.</w:t>
      </w:r>
      <w:r>
        <w:br/>
      </w:r>
      <w:r>
        <w:t xml:space="preserve">- Implemented a digital prescription management system to streamline workflows and improve patient turnaround times by 20%.</w:t>
      </w:r>
    </w:p>
    <w:bookmarkEnd w:id="24"/>
    <w:bookmarkStart w:id="25" w:name="intern-pharmacist"/>
    <w:p>
      <w:pPr>
        <w:pStyle w:val="Heading4"/>
      </w:pPr>
      <w:r>
        <w:t xml:space="preserve">Intern Pharmacist</w:t>
      </w:r>
    </w:p>
    <w:p>
      <w:pPr>
        <w:pStyle w:val="FirstParagraph"/>
      </w:pPr>
      <w:r>
        <w:rPr>
          <w:bCs/>
          <w:b/>
        </w:rPr>
        <w:t xml:space="preserve">Auckland Hospital Pharmacy Department</w:t>
      </w:r>
      <w:r>
        <w:t xml:space="preserve"> </w:t>
      </w:r>
      <w:r>
        <w:t xml:space="preserve">| January 2016 – June 2016</w:t>
      </w:r>
      <w:r>
        <w:br/>
      </w:r>
      <w:r>
        <w:t xml:space="preserve">- Supported clinical pharmacists in medication dispensing, inventory management, and patient education for inpatients.</w:t>
      </w:r>
      <w:r>
        <w:br/>
      </w:r>
      <w:r>
        <w:t xml:space="preserve">- Participated in hospital rounds to ensure safe medication administration and adherence to New Zealand’s healthcare protocols.</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Pharmacy Council of New Zealand Registration</w:t>
      </w:r>
      <w:r>
        <w:t xml:space="preserve"> </w:t>
      </w:r>
      <w:r>
        <w:t xml:space="preserve">(2016–Present)</w:t>
      </w:r>
    </w:p>
    <w:p>
      <w:pPr>
        <w:numPr>
          <w:ilvl w:val="0"/>
          <w:numId w:val="1002"/>
        </w:numPr>
        <w:pStyle w:val="Compact"/>
      </w:pPr>
      <w:r>
        <w:rPr>
          <w:bCs/>
          <w:b/>
        </w:rPr>
        <w:t xml:space="preserve">MEDCET Medication Safety Training</w:t>
      </w:r>
      <w:r>
        <w:t xml:space="preserve"> </w:t>
      </w:r>
      <w:r>
        <w:t xml:space="preserve">| NZ Pharmacy Association (2018)</w:t>
      </w:r>
    </w:p>
    <w:p>
      <w:pPr>
        <w:numPr>
          <w:ilvl w:val="0"/>
          <w:numId w:val="1002"/>
        </w:numPr>
        <w:pStyle w:val="Compact"/>
      </w:pPr>
      <w:r>
        <w:rPr>
          <w:bCs/>
          <w:b/>
        </w:rPr>
        <w:t xml:space="preserve">CPR and First Aid Certification</w:t>
      </w:r>
      <w:r>
        <w:t xml:space="preserve"> </w:t>
      </w:r>
      <w:r>
        <w:t xml:space="preserve">| St. John New Zealand (2017)</w:t>
      </w:r>
    </w:p>
    <w:p>
      <w:pPr>
        <w:numPr>
          <w:ilvl w:val="0"/>
          <w:numId w:val="1002"/>
        </w:numPr>
        <w:pStyle w:val="Compact"/>
      </w:pPr>
      <w:r>
        <w:rPr>
          <w:bCs/>
          <w:b/>
        </w:rPr>
        <w:t xml:space="preserve">Advanced Prescribing for Pharmacists Course</w:t>
      </w:r>
      <w:r>
        <w:t xml:space="preserve"> </w:t>
      </w:r>
      <w:r>
        <w:t xml:space="preserve">| University of Otago (2021)</w:t>
      </w:r>
    </w:p>
    <w:bookmarkEnd w:id="27"/>
    <w:bookmarkStart w:id="28" w:name="skills-competencies"/>
    <w:p>
      <w:pPr>
        <w:pStyle w:val="Heading3"/>
      </w:pPr>
      <w:r>
        <w:t xml:space="preserve">Skills &amp; Competencies</w:t>
      </w:r>
    </w:p>
    <w:p>
      <w:pPr>
        <w:numPr>
          <w:ilvl w:val="0"/>
          <w:numId w:val="1003"/>
        </w:numPr>
        <w:pStyle w:val="Compact"/>
      </w:pPr>
      <w:r>
        <w:rPr>
          <w:bCs/>
          <w:b/>
        </w:rPr>
        <w:t xml:space="preserve">Patient-Centered Care:</w:t>
      </w:r>
      <w:r>
        <w:t xml:space="preserve"> </w:t>
      </w:r>
      <w:r>
        <w:t xml:space="preserve">Strong communication skills to educate patients on medication use, side effects, and lifestyle modifications in New Zealand’s culturally diverse population.</w:t>
      </w:r>
    </w:p>
    <w:p>
      <w:pPr>
        <w:numPr>
          <w:ilvl w:val="0"/>
          <w:numId w:val="1003"/>
        </w:numPr>
        <w:pStyle w:val="Compact"/>
      </w:pPr>
      <w:r>
        <w:rPr>
          <w:bCs/>
          <w:b/>
        </w:rPr>
        <w:t xml:space="preserve">Clinical Expertise:</w:t>
      </w:r>
      <w:r>
        <w:t xml:space="preserve"> </w:t>
      </w:r>
      <w:r>
        <w:t xml:space="preserve">Proficient in managing chronic diseases, conducting drug therapy reviews, and optimizing treatment plans for patients across Auckland.</w:t>
      </w:r>
    </w:p>
    <w:p>
      <w:pPr>
        <w:numPr>
          <w:ilvl w:val="0"/>
          <w:numId w:val="1003"/>
        </w:numPr>
        <w:pStyle w:val="Compact"/>
      </w:pPr>
      <w:r>
        <w:rPr>
          <w:bCs/>
          <w:b/>
        </w:rPr>
        <w:t xml:space="preserve">Technology:</w:t>
      </w:r>
      <w:r>
        <w:t xml:space="preserve"> </w:t>
      </w:r>
      <w:r>
        <w:t xml:space="preserve">Experienced with pharmacy management systems like MedTech, MIMS, and ePrescribing platforms compliant with New Zealand’s digital health initiatives.</w:t>
      </w:r>
    </w:p>
    <w:p>
      <w:pPr>
        <w:numPr>
          <w:ilvl w:val="0"/>
          <w:numId w:val="1003"/>
        </w:numPr>
        <w:pStyle w:val="Compact"/>
      </w:pPr>
      <w:r>
        <w:rPr>
          <w:bCs/>
          <w:b/>
        </w:rPr>
        <w:t xml:space="preserve">Leadership:</w:t>
      </w:r>
      <w:r>
        <w:t xml:space="preserve"> </w:t>
      </w:r>
      <w:r>
        <w:t xml:space="preserve">Skilled in mentoring junior staff and leading quality improvement projects within community pharmacies in Auckland.</w:t>
      </w:r>
    </w:p>
    <w:p>
      <w:pPr>
        <w:numPr>
          <w:ilvl w:val="0"/>
          <w:numId w:val="1003"/>
        </w:numPr>
        <w:pStyle w:val="Compact"/>
      </w:pPr>
      <w:r>
        <w:rPr>
          <w:bCs/>
          <w:b/>
        </w:rPr>
        <w:t xml:space="preserve">Cultural Sensitivity:</w:t>
      </w:r>
      <w:r>
        <w:t xml:space="preserve"> </w:t>
      </w:r>
      <w:r>
        <w:t xml:space="preserve">Adept at working with Māori and Pacific Islander communities, understanding their healthcare needs, and providing culturally appropriate services.</w:t>
      </w:r>
    </w:p>
    <w:bookmarkEnd w:id="28"/>
    <w:bookmarkStart w:id="29" w:name="community-involvement-projects"/>
    <w:p>
      <w:pPr>
        <w:pStyle w:val="Heading3"/>
      </w:pPr>
      <w:r>
        <w:t xml:space="preserve">Community Involvement &amp; Projects</w:t>
      </w:r>
    </w:p>
    <w:p>
      <w:pPr>
        <w:numPr>
          <w:ilvl w:val="0"/>
          <w:numId w:val="1004"/>
        </w:numPr>
        <w:pStyle w:val="Compact"/>
      </w:pPr>
      <w:r>
        <w:rPr>
          <w:bCs/>
          <w:b/>
        </w:rPr>
        <w:t xml:space="preserve">Health Promotion Volunteer</w:t>
      </w:r>
      <w:r>
        <w:t xml:space="preserve"> </w:t>
      </w:r>
      <w:r>
        <w:t xml:space="preserve">| Auckland Health Board (2019–Present)</w:t>
      </w:r>
      <w:r>
        <w:br/>
      </w:r>
      <w:r>
        <w:t xml:space="preserve">- Organized free health check-ups and medication reviews for underserved communities in West Auckland.</w:t>
      </w:r>
    </w:p>
    <w:p>
      <w:pPr>
        <w:numPr>
          <w:ilvl w:val="0"/>
          <w:numId w:val="1004"/>
        </w:numPr>
        <w:pStyle w:val="Compact"/>
      </w:pPr>
      <w:r>
        <w:rPr>
          <w:bCs/>
          <w:b/>
        </w:rPr>
        <w:t xml:space="preserve">Pharmacy Mentorship Program</w:t>
      </w:r>
      <w:r>
        <w:t xml:space="preserve"> </w:t>
      </w:r>
      <w:r>
        <w:t xml:space="preserve">| NZ Pharmaceutical Society (2018–2020)</w:t>
      </w:r>
      <w:r>
        <w:br/>
      </w:r>
      <w:r>
        <w:t xml:space="preserve">- Mentored 10+ pharmacy interns, focusing on New Zealand’s unique healthcare challenges and regulatory frameworks.</w:t>
      </w:r>
    </w:p>
    <w:p>
      <w:pPr>
        <w:numPr>
          <w:ilvl w:val="0"/>
          <w:numId w:val="1004"/>
        </w:numPr>
        <w:pStyle w:val="Compact"/>
      </w:pPr>
      <w:r>
        <w:rPr>
          <w:bCs/>
          <w:b/>
        </w:rPr>
        <w:t xml:space="preserve">Community Education Workshops</w:t>
      </w:r>
      <w:r>
        <w:t xml:space="preserve"> </w:t>
      </w:r>
      <w:r>
        <w:t xml:space="preserve">| Auckland Libraries (2017–Present)</w:t>
      </w:r>
      <w:r>
        <w:br/>
      </w:r>
      <w:r>
        <w:t xml:space="preserve">- Delivered sessions on safe medication use, herbal remedies, and preventing drug misuse to local residents.</w:t>
      </w:r>
    </w:p>
    <w:bookmarkEnd w:id="29"/>
    <w:bookmarkStart w:id="30" w:name="references"/>
    <w:p>
      <w:pPr>
        <w:pStyle w:val="Heading3"/>
      </w:pPr>
      <w:r>
        <w:t xml:space="preserve">References</w:t>
      </w:r>
    </w:p>
    <w:p>
      <w:pPr>
        <w:pStyle w:val="FirstParagraph"/>
      </w:pPr>
      <w:r>
        <w:t xml:space="preserve">Available upon request. Contact: john.doe@example.com | +64 9 123 4567</w:t>
      </w:r>
    </w:p>
    <w:bookmarkEnd w:id="30"/>
    <w:p>
      <w:pPr>
        <w:pStyle w:val="BodyText"/>
      </w:pPr>
      <w:r>
        <w:t xml:space="preserve">Curriculum Vitae for Pharmacist in New Zealand Auckland – Designed to meet local healthcare standards and professional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New Zealand Auckland</dc:title>
  <dc:creator/>
  <dc:language>en</dc:language>
  <cp:keywords/>
  <dcterms:created xsi:type="dcterms:W3CDTF">2026-06-03T18:29:56Z</dcterms:created>
  <dcterms:modified xsi:type="dcterms:W3CDTF">2026-06-03T18:29:56Z</dcterms:modified>
</cp:coreProperties>
</file>

<file path=docProps/custom.xml><?xml version="1.0" encoding="utf-8"?>
<Properties xmlns="http://schemas.openxmlformats.org/officeDocument/2006/custom-properties" xmlns:vt="http://schemas.openxmlformats.org/officeDocument/2006/docPropsVTypes"/>
</file>