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Juan Carlos Mendoza López</w:t>
      </w:r>
      <w:r>
        <w:br/>
      </w:r>
      <w:r>
        <w:rPr>
          <w:bCs/>
          <w:b/>
        </w:rPr>
        <w:t xml:space="preserve">Email:</w:t>
      </w:r>
      <w:r>
        <w:t xml:space="preserve"> </w:t>
      </w:r>
      <w:r>
        <w:t xml:space="preserve">juan.mendoza@farmacia.pe</w:t>
      </w:r>
      <w:r>
        <w:br/>
      </w:r>
      <w:r>
        <w:rPr>
          <w:bCs/>
          <w:b/>
        </w:rPr>
        <w:t xml:space="preserve">Phone:</w:t>
      </w:r>
      <w:r>
        <w:t xml:space="preserve"> </w:t>
      </w:r>
      <w:r>
        <w:t xml:space="preserve">+51 987 654 3210</w:t>
      </w:r>
      <w:r>
        <w:br/>
      </w:r>
      <w:r>
        <w:rPr>
          <w:bCs/>
          <w:b/>
        </w:rPr>
        <w:t xml:space="preserve">Address:</w:t>
      </w:r>
      <w:r>
        <w:t xml:space="preserve"> </w:t>
      </w:r>
      <w:r>
        <w:t xml:space="preserve">Av. Javier Prado Este 123, Lima, Peru</w:t>
      </w:r>
    </w:p>
    <w:bookmarkStart w:id="20" w:name="career-objective"/>
    <w:p>
      <w:pPr>
        <w:pStyle w:val="Heading2"/>
      </w:pPr>
      <w:r>
        <w:rPr>
          <w:u w:val="single"/>
        </w:rPr>
        <w:t xml:space="preserve">Career Objective</w:t>
      </w:r>
    </w:p>
    <w:p>
      <w:pPr>
        <w:pStyle w:val="FirstParagraph"/>
      </w:pPr>
      <w:r>
        <w:t xml:space="preserve">A dedicated and passionate pharmacist with a strong commitment to public health in Peru Lima. Seeking to contribute my expertise in pharmaceutical sciences, patient care, and clinical pharmacy to a reputable healthcare institution or pharmaceutical company in the region. My goal is to ensure safe medication practices, promote community well-being, and uphold the highest standards of professional integrity as a licensed pharmacist.</w:t>
      </w:r>
    </w:p>
    <w:bookmarkEnd w:id="20"/>
    <w:bookmarkStart w:id="21" w:name="professional-summary"/>
    <w:p>
      <w:pPr>
        <w:pStyle w:val="Heading2"/>
      </w:pPr>
      <w:r>
        <w:rPr>
          <w:u w:val="single"/>
        </w:rPr>
        <w:t xml:space="preserve">Professional Summary</w:t>
      </w:r>
    </w:p>
    <w:p>
      <w:pPr>
        <w:pStyle w:val="FirstParagraph"/>
      </w:pPr>
      <w:r>
        <w:t xml:space="preserve">A highly skilled pharmacist with over 8 years of experience in Peru Lima, specializing in hospital pharmacy, community pharmacy, and clinical drug management. Proficient in dispensing medications, counseling patients on proper usage, and collaborating with healthcare professionals to optimize therapeutic outcomes. Adept at managing pharmaceutical inventory, adhering to Peruvian regulatory standards (e.g., SUNASA), and leveraging technology to improve patient safety. Committed to continuous learning and professional development in the dynamic field of pharmacy.</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Pharmacy</w:t>
      </w:r>
      <w:r>
        <w:t xml:space="preserve">, Universidad Nacional Mayor de San Marcos, Lima, Peru</w:t>
      </w:r>
      <w:r>
        <w:br/>
      </w:r>
      <w:r>
        <w:t xml:space="preserve">Graduated: 2015</w:t>
      </w:r>
      <w:r>
        <w:br/>
      </w:r>
      <w:r>
        <w:t xml:space="preserve">Thesis: "Evaluation of Medication Adherence in Chronic Patients at Hospital Nacional Edgardo Rebagliati Martins"</w:t>
      </w:r>
    </w:p>
    <w:p>
      <w:pPr>
        <w:numPr>
          <w:ilvl w:val="0"/>
          <w:numId w:val="1001"/>
        </w:numPr>
        <w:pStyle w:val="Compact"/>
      </w:pPr>
      <w:r>
        <w:rPr>
          <w:bCs/>
          <w:b/>
        </w:rPr>
        <w:t xml:space="preserve">Specialization in Clinical Pharmacy</w:t>
      </w:r>
      <w:r>
        <w:t xml:space="preserve">, Universidad Científica del Sur, Lima, Peru</w:t>
      </w:r>
      <w:r>
        <w:br/>
      </w:r>
      <w:r>
        <w:t xml:space="preserve">Completed: 2017</w:t>
      </w:r>
      <w:r>
        <w:br/>
      </w:r>
      <w:r>
        <w:t xml:space="preserve">Focused on pharmacotherapy, drug interactions, and evidence-based practice.</w:t>
      </w:r>
    </w:p>
    <w:bookmarkEnd w:id="22"/>
    <w:bookmarkStart w:id="25" w:name="professional-experience"/>
    <w:p>
      <w:pPr>
        <w:pStyle w:val="Heading2"/>
      </w:pPr>
      <w:r>
        <w:rPr>
          <w:u w:val="single"/>
        </w:rPr>
        <w:t xml:space="preserve">Professional Experience</w:t>
      </w:r>
    </w:p>
    <w:bookmarkStart w:id="23" w:name="Xd633f49b880c454590daf23f4f385560b32715b"/>
    <w:p>
      <w:pPr>
        <w:pStyle w:val="Heading3"/>
      </w:pPr>
      <w:r>
        <w:rPr>
          <w:bCs/>
          <w:b/>
        </w:rPr>
        <w:t xml:space="preserve">Pharmacist</w:t>
      </w:r>
      <w:r>
        <w:t xml:space="preserve">, Hospital Nacional Edgardo Rebagliati Martins, Lima, Peru</w:t>
      </w:r>
      <w:r>
        <w:br/>
      </w:r>
      <w:r>
        <w:rPr>
          <w:iCs/>
          <w:i/>
        </w:rPr>
        <w:t xml:space="preserve">January 2018 – Present</w:t>
      </w:r>
    </w:p>
    <w:p>
      <w:pPr>
        <w:numPr>
          <w:ilvl w:val="0"/>
          <w:numId w:val="1002"/>
        </w:numPr>
        <w:pStyle w:val="Compact"/>
      </w:pPr>
      <w:r>
        <w:t xml:space="preserve">Overseeing the dispensing of medications to inpatients and outpatients, ensuring adherence to SUNASA guidelines and hospital protocols.</w:t>
      </w:r>
    </w:p>
    <w:p>
      <w:pPr>
        <w:numPr>
          <w:ilvl w:val="0"/>
          <w:numId w:val="1002"/>
        </w:numPr>
        <w:pStyle w:val="Compact"/>
      </w:pPr>
      <w:r>
        <w:t xml:space="preserve">Providing patient counseling on medication usage, side effects, and drug interactions in both Spanish and English.</w:t>
      </w:r>
    </w:p>
    <w:p>
      <w:pPr>
        <w:numPr>
          <w:ilvl w:val="0"/>
          <w:numId w:val="1002"/>
        </w:numPr>
        <w:pStyle w:val="Compact"/>
      </w:pPr>
      <w:r>
        <w:t xml:space="preserve">Collaborating with physicians to review prescriptions for accuracy, efficacy, and safety in Peru Lima’s diverse patient population.</w:t>
      </w:r>
    </w:p>
    <w:p>
      <w:pPr>
        <w:numPr>
          <w:ilvl w:val="0"/>
          <w:numId w:val="1002"/>
        </w:numPr>
        <w:pStyle w:val="Compact"/>
      </w:pPr>
      <w:r>
        <w:t xml:space="preserve">Implementing inventory management systems to reduce waste and ensure availability of critical medications during public health emergencies.</w:t>
      </w:r>
    </w:p>
    <w:bookmarkEnd w:id="23"/>
    <w:bookmarkStart w:id="24" w:name="X0f2f218e044dd59bea5818134d543d2d9853257"/>
    <w:p>
      <w:pPr>
        <w:pStyle w:val="Heading3"/>
      </w:pPr>
      <w:r>
        <w:rPr>
          <w:bCs/>
          <w:b/>
        </w:rPr>
        <w:t xml:space="preserve">Community Pharmacist</w:t>
      </w:r>
      <w:r>
        <w:t xml:space="preserve">, Farmacia San Esteban, Lima, Peru</w:t>
      </w:r>
      <w:r>
        <w:br/>
      </w:r>
      <w:r>
        <w:rPr>
          <w:iCs/>
          <w:i/>
        </w:rPr>
        <w:t xml:space="preserve">June 2015 – December 2017</w:t>
      </w:r>
    </w:p>
    <w:p>
      <w:pPr>
        <w:numPr>
          <w:ilvl w:val="0"/>
          <w:numId w:val="1003"/>
        </w:numPr>
        <w:pStyle w:val="Compact"/>
      </w:pPr>
      <w:r>
        <w:t xml:space="preserve">Managing daily operations of a community pharmacy in the Miraflores district, serving over 500 patients monthly.</w:t>
      </w:r>
    </w:p>
    <w:p>
      <w:pPr>
        <w:numPr>
          <w:ilvl w:val="0"/>
          <w:numId w:val="1003"/>
        </w:numPr>
        <w:pStyle w:val="Compact"/>
      </w:pPr>
      <w:r>
        <w:t xml:space="preserve">Conducting health screenings (e.g., blood pressure, glucose levels) and offering personalized medication advice to patients in Lima.</w:t>
      </w:r>
    </w:p>
    <w:p>
      <w:pPr>
        <w:numPr>
          <w:ilvl w:val="0"/>
          <w:numId w:val="1003"/>
        </w:numPr>
        <w:pStyle w:val="Compact"/>
      </w:pPr>
      <w:r>
        <w:t xml:space="preserve">Training pharmacy technicians on proper storage, handling, and documentation of pharmaceutical products according to Peruvian regulations.</w:t>
      </w:r>
    </w:p>
    <w:p>
      <w:pPr>
        <w:numPr>
          <w:ilvl w:val="0"/>
          <w:numId w:val="1003"/>
        </w:numPr>
        <w:pStyle w:val="Compact"/>
      </w:pPr>
      <w:r>
        <w:t xml:space="preserve">Developing educational materials for patients on chronic disease management, including diabetes and hypertension.</w:t>
      </w:r>
    </w:p>
    <w:bookmarkEnd w:id="24"/>
    <w:bookmarkEnd w:id="25"/>
    <w:bookmarkStart w:id="26" w:name="certifications-licenses"/>
    <w:p>
      <w:pPr>
        <w:pStyle w:val="Heading2"/>
      </w:pPr>
      <w:r>
        <w:rPr>
          <w:u w:val="single"/>
        </w:rPr>
        <w:t xml:space="preserve">Certifications &amp; Licenses</w:t>
      </w:r>
    </w:p>
    <w:p>
      <w:pPr>
        <w:numPr>
          <w:ilvl w:val="0"/>
          <w:numId w:val="1004"/>
        </w:numPr>
        <w:pStyle w:val="Compact"/>
      </w:pPr>
      <w:r>
        <w:rPr>
          <w:bCs/>
          <w:b/>
        </w:rPr>
        <w:t xml:space="preserve">License as a Pharmacist (Colegio de Farmacéuticos del Perú)</w:t>
      </w:r>
      <w:r>
        <w:t xml:space="preserve"> </w:t>
      </w:r>
      <w:r>
        <w:t xml:space="preserve">– Registered Number: 123456789</w:t>
      </w:r>
    </w:p>
    <w:p>
      <w:pPr>
        <w:numPr>
          <w:ilvl w:val="0"/>
          <w:numId w:val="1004"/>
        </w:numPr>
        <w:pStyle w:val="Compact"/>
      </w:pPr>
      <w:r>
        <w:rPr>
          <w:bCs/>
          <w:b/>
        </w:rPr>
        <w:t xml:space="preserve">Certificate in Pharmaceutical Care</w:t>
      </w:r>
      <w:r>
        <w:t xml:space="preserve">, Universidad Peruana Cayetano Heredia, 2019.</w:t>
      </w:r>
    </w:p>
    <w:p>
      <w:pPr>
        <w:numPr>
          <w:ilvl w:val="0"/>
          <w:numId w:val="1004"/>
        </w:numPr>
        <w:pStyle w:val="Compact"/>
      </w:pPr>
      <w:r>
        <w:rPr>
          <w:bCs/>
          <w:b/>
        </w:rPr>
        <w:t xml:space="preserve">Advanced Training in Medication Safety</w:t>
      </w:r>
      <w:r>
        <w:t xml:space="preserve">, World Health Organization (WHO), 2021.</w:t>
      </w:r>
    </w:p>
    <w:bookmarkEnd w:id="26"/>
    <w:bookmarkStart w:id="27" w:name="skills"/>
    <w:p>
      <w:pPr>
        <w:pStyle w:val="Heading2"/>
      </w:pPr>
      <w:r>
        <w:rPr>
          <w:u w:val="single"/>
        </w:rPr>
        <w:t xml:space="preserve">Skills</w:t>
      </w:r>
    </w:p>
    <w:p>
      <w:pPr>
        <w:numPr>
          <w:ilvl w:val="0"/>
          <w:numId w:val="1005"/>
        </w:numPr>
        <w:pStyle w:val="Compact"/>
      </w:pPr>
      <w:r>
        <w:rPr>
          <w:bCs/>
          <w:b/>
        </w:rPr>
        <w:t xml:space="preserve">Technical Skills:</w:t>
      </w:r>
      <w:r>
        <w:t xml:space="preserve"> </w:t>
      </w:r>
      <w:r>
        <w:t xml:space="preserve">Proficient in pharmacy management software (e.g., SisFarmacia, EpiCore), prescription verification, and drug formulation.</w:t>
      </w:r>
    </w:p>
    <w:p>
      <w:pPr>
        <w:numPr>
          <w:ilvl w:val="0"/>
          <w:numId w:val="1005"/>
        </w:numPr>
        <w:pStyle w:val="Compact"/>
      </w:pPr>
      <w:r>
        <w:rPr>
          <w:bCs/>
          <w:b/>
        </w:rPr>
        <w:t xml:space="preserve">Languages:</w:t>
      </w:r>
      <w:r>
        <w:t xml:space="preserve"> </w:t>
      </w:r>
      <w:r>
        <w:t xml:space="preserve">Fluent in Spanish (Peruvian dialect) and English. Basic knowledge of Portuguese.</w:t>
      </w:r>
    </w:p>
    <w:p>
      <w:pPr>
        <w:numPr>
          <w:ilvl w:val="0"/>
          <w:numId w:val="1005"/>
        </w:numPr>
        <w:pStyle w:val="Compact"/>
      </w:pPr>
      <w:r>
        <w:rPr>
          <w:bCs/>
          <w:b/>
        </w:rPr>
        <w:t xml:space="preserve">Regulatory Knowledge:</w:t>
      </w:r>
      <w:r>
        <w:t xml:space="preserve"> </w:t>
      </w:r>
      <w:r>
        <w:t xml:space="preserve">In-depth understanding of SUNASA, FDA (U.S.), and WHO guidelines for pharmaceutical practices in Peru Lima.</w:t>
      </w:r>
    </w:p>
    <w:p>
      <w:pPr>
        <w:numPr>
          <w:ilvl w:val="0"/>
          <w:numId w:val="1005"/>
        </w:numPr>
        <w:pStyle w:val="Compact"/>
      </w:pPr>
      <w:r>
        <w:rPr>
          <w:bCs/>
          <w:b/>
        </w:rPr>
        <w:t xml:space="preserve">Soft Skills:</w:t>
      </w:r>
      <w:r>
        <w:t xml:space="preserve"> </w:t>
      </w:r>
      <w:r>
        <w:t xml:space="preserve">Strong communication, attention to detail, teamwork, and problem-solving abilities.</w:t>
      </w:r>
    </w:p>
    <w:bookmarkEnd w:id="27"/>
    <w:bookmarkStart w:id="28"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Colegio de Farmacéuticos del Perú (CFP) since 2016.</w:t>
      </w:r>
      <w:r>
        <w:br/>
      </w:r>
      <w:r>
        <w:t xml:space="preserve">- Active participant in the Asociación Peruana de Farmacia Hospitalaria (APFH).</w:t>
      </w:r>
    </w:p>
    <w:p>
      <w:pPr>
        <w:pStyle w:val="BodyText"/>
      </w:pPr>
      <w:r>
        <w:rPr>
          <w:bCs/>
          <w:b/>
        </w:rPr>
        <w:t xml:space="preserve">Volunteer Work:</w:t>
      </w:r>
      <w:r>
        <w:br/>
      </w:r>
      <w:r>
        <w:t xml:space="preserve">- Organized free medication distribution campaigns for low-income communities in Lima’s peripheral areas (2019–2021).</w:t>
      </w:r>
      <w:r>
        <w:br/>
      </w:r>
      <w:r>
        <w:t xml:space="preserve">- Conducted health workshops on safe drug use at local schools and community centers in Lima.</w:t>
      </w:r>
    </w:p>
    <w:p>
      <w:pPr>
        <w:pStyle w:val="BodyText"/>
      </w:pPr>
      <w:r>
        <w:rPr>
          <w:bCs/>
          <w:b/>
        </w:rPr>
        <w:t xml:space="preserve">Research Contributions:</w:t>
      </w:r>
      <w:r>
        <w:br/>
      </w:r>
      <w:r>
        <w:t xml:space="preserve">- Co-authored a study on "Pharmaceutical Care in Rural Peru" published in the Revista Peruana de Farmacia (2020).</w:t>
      </w:r>
      <w:r>
        <w:br/>
      </w:r>
      <w:r>
        <w:t xml:space="preserve">- Presented findings on medication adherence at the National Congress of Pharmacy in Lima (2019).</w:t>
      </w:r>
    </w:p>
    <w:bookmarkEnd w:id="28"/>
    <w:bookmarkStart w:id="29" w:name="references"/>
    <w:p>
      <w:pPr>
        <w:pStyle w:val="Heading2"/>
      </w:pPr>
      <w:r>
        <w:rPr>
          <w:u w:val="single"/>
        </w:rPr>
        <w:t xml:space="preserve">References</w:t>
      </w:r>
    </w:p>
    <w:p>
      <w:pPr>
        <w:pStyle w:val="FirstParagraph"/>
      </w:pPr>
      <w:r>
        <w:t xml:space="preserve">Available upon request. Please contact me via email or phone for further details.</w:t>
      </w:r>
    </w:p>
    <w:p>
      <w:pPr>
        <w:pStyle w:val="BodyText"/>
      </w:pPr>
      <w:r>
        <w:rPr>
          <w:bCs/>
          <w:b/>
        </w:rPr>
        <w:t xml:space="preserve">Contact:</w:t>
      </w:r>
      <w:r>
        <w:t xml:space="preserve"> </w:t>
      </w:r>
      <w:r>
        <w:t xml:space="preserve">juan.mendoza@farmacia.pe | +51 987 654 3210 |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Peru Lima</dc:title>
  <dc:creator/>
  <dc:language>en</dc:language>
  <cp:keywords/>
  <dcterms:created xsi:type="dcterms:W3CDTF">2026-04-30T13:59:55Z</dcterms:created>
  <dcterms:modified xsi:type="dcterms:W3CDTF">2026-04-30T13:59:55Z</dcterms:modified>
</cp:coreProperties>
</file>

<file path=docProps/custom.xml><?xml version="1.0" encoding="utf-8"?>
<Properties xmlns="http://schemas.openxmlformats.org/officeDocument/2006/custom-properties" xmlns:vt="http://schemas.openxmlformats.org/officeDocument/2006/docPropsVTypes"/>
</file>