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p>
    <w:bookmarkStart w:id="21" w:name="curriculum-vitae"/>
    <w:p>
      <w:pPr>
        <w:pStyle w:val="Heading1"/>
      </w:pPr>
      <w:r>
        <w:t xml:space="preserve">Curriculum Vitae</w:t>
      </w:r>
    </w:p>
    <w:bookmarkStart w:id="20" w:name="pharmacist-in-the-philippines-manila"/>
    <w:p>
      <w:pPr>
        <w:pStyle w:val="Heading2"/>
      </w:pPr>
      <w:r>
        <w:t xml:space="preserve">Pharmacist in the Philippines Manila</w:t>
      </w:r>
    </w:p>
    <w:bookmarkEnd w:id="20"/>
    <w:bookmarkEnd w:id="21"/>
    <w:bookmarkStart w:id="22"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Address:</w:t>
      </w:r>
      <w:r>
        <w:t xml:space="preserve"> </w:t>
      </w:r>
      <w:r>
        <w:t xml:space="preserve">Manila, Philippines</w:t>
      </w:r>
    </w:p>
    <w:bookmarkEnd w:id="22"/>
    <w:bookmarkStart w:id="23" w:name="professional-summary"/>
    <w:p>
      <w:pPr>
        <w:pStyle w:val="Heading2"/>
      </w:pPr>
      <w:r>
        <w:t xml:space="preserve">Professional Summary</w:t>
      </w:r>
    </w:p>
    <w:p>
      <w:pPr>
        <w:pStyle w:val="FirstParagraph"/>
      </w:pPr>
      <w:r>
        <w:t xml:space="preserve">A dedicated and experienced Pharmacist with [X years] of expertise in the field of pharmacy, specializing in pharmaceutical care, medication management, and community health. Committed to upholding the highest standards of patient safety and professional ethics within the dynamic healthcare landscape of the Philippines Manila. Proven track record in managing pharmacy operations, optimizing drug therapies, and providing evidence-based pharmaceutical services tailored to diverse populations. A strong advocate for public health initiatives in Manila, with a focus on improving medication adherence and health outcomes through education and collaboration with healthcare professionals.</w:t>
      </w:r>
    </w:p>
    <w:bookmarkEnd w:id="23"/>
    <w:bookmarkStart w:id="24" w:name="education"/>
    <w:p>
      <w:pPr>
        <w:pStyle w:val="Heading2"/>
      </w:pPr>
      <w:r>
        <w:t xml:space="preserve">Education</w:t>
      </w:r>
    </w:p>
    <w:p>
      <w:pPr>
        <w:numPr>
          <w:ilvl w:val="0"/>
          <w:numId w:val="1001"/>
        </w:numPr>
        <w:pStyle w:val="Compact"/>
      </w:pPr>
      <w:r>
        <w:rPr>
          <w:bCs/>
          <w:b/>
        </w:rPr>
        <w:t xml:space="preserve">Bachelor of Science in Pharmacy</w:t>
      </w:r>
      <w:r>
        <w:t xml:space="preserve">, [University Name], Manila, Philippines – Graduated in [Year]</w:t>
      </w:r>
    </w:p>
    <w:p>
      <w:pPr>
        <w:numPr>
          <w:ilvl w:val="0"/>
          <w:numId w:val="1001"/>
        </w:numPr>
        <w:pStyle w:val="Compact"/>
      </w:pPr>
      <w:r>
        <w:rPr>
          <w:bCs/>
          <w:b/>
        </w:rPr>
        <w:t xml:space="preserve">Master of Science in Pharmaceutical Sciences</w:t>
      </w:r>
      <w:r>
        <w:t xml:space="preserve">, [University Name], Manila, Philippines – Specialized in Clinical Pharmacy (Optional)</w:t>
      </w:r>
    </w:p>
    <w:bookmarkEnd w:id="24"/>
    <w:bookmarkStart w:id="27" w:name="professional-experience"/>
    <w:p>
      <w:pPr>
        <w:pStyle w:val="Heading2"/>
      </w:pPr>
      <w:r>
        <w:t xml:space="preserve">Professional Experience</w:t>
      </w:r>
    </w:p>
    <w:bookmarkStart w:id="25" w:name="pharmacist"/>
    <w:p>
      <w:pPr>
        <w:pStyle w:val="Heading3"/>
      </w:pPr>
      <w:r>
        <w:rPr>
          <w:bCs/>
          <w:b/>
        </w:rPr>
        <w:t xml:space="preserve">Pharmacist</w:t>
      </w:r>
    </w:p>
    <w:p>
      <w:pPr>
        <w:pStyle w:val="FirstParagraph"/>
      </w:pPr>
      <w:r>
        <w:rPr>
          <w:iCs/>
          <w:i/>
        </w:rPr>
        <w:t xml:space="preserve">[Hospital/Clinic Name], Manila, Philippines – [Start Date] to [End Date]</w:t>
      </w:r>
    </w:p>
    <w:p>
      <w:pPr>
        <w:numPr>
          <w:ilvl w:val="0"/>
          <w:numId w:val="1002"/>
        </w:numPr>
        <w:pStyle w:val="Compact"/>
      </w:pPr>
      <w:r>
        <w:t xml:space="preserve">Provided comprehensive pharmaceutical care to patients, including prescription verification, drug information counseling, and medication therapy management.</w:t>
      </w:r>
    </w:p>
    <w:p>
      <w:pPr>
        <w:numPr>
          <w:ilvl w:val="0"/>
          <w:numId w:val="1002"/>
        </w:numPr>
        <w:pStyle w:val="Compact"/>
      </w:pPr>
      <w:r>
        <w:t xml:space="preserve">Collaborated with physicians and nurses to optimize therapeutic outcomes and ensure safe medication use within the Philippines Manila healthcare system.</w:t>
      </w:r>
    </w:p>
    <w:p>
      <w:pPr>
        <w:numPr>
          <w:ilvl w:val="0"/>
          <w:numId w:val="1002"/>
        </w:numPr>
        <w:pStyle w:val="Compact"/>
      </w:pPr>
      <w:r>
        <w:t xml:space="preserve">Maintained accurate records of patient medications, adverse drug reactions, and therapeutic monitoring in accordance with PRC guidelines.</w:t>
      </w:r>
    </w:p>
    <w:p>
      <w:pPr>
        <w:numPr>
          <w:ilvl w:val="0"/>
          <w:numId w:val="1002"/>
        </w:numPr>
        <w:pStyle w:val="Compact"/>
      </w:pPr>
      <w:r>
        <w:t xml:space="preserve">Supervised pharmacy staff, ensuring compliance with national regulations for pharmaceutical practice in the Philippines.</w:t>
      </w:r>
    </w:p>
    <w:p>
      <w:pPr>
        <w:numPr>
          <w:ilvl w:val="0"/>
          <w:numId w:val="1002"/>
        </w:numPr>
        <w:pStyle w:val="Compact"/>
      </w:pPr>
      <w:r>
        <w:t xml:space="preserve">Conducted health education sessions for patients and communities in Manila on medication safety and disease prevention.</w:t>
      </w:r>
    </w:p>
    <w:bookmarkEnd w:id="25"/>
    <w:bookmarkStart w:id="26" w:name="community-pharmacist"/>
    <w:p>
      <w:pPr>
        <w:pStyle w:val="Heading3"/>
      </w:pPr>
      <w:r>
        <w:rPr>
          <w:bCs/>
          <w:b/>
        </w:rPr>
        <w:t xml:space="preserve">Community Pharmacist</w:t>
      </w:r>
    </w:p>
    <w:p>
      <w:pPr>
        <w:pStyle w:val="FirstParagraph"/>
      </w:pPr>
      <w:r>
        <w:rPr>
          <w:iCs/>
          <w:i/>
        </w:rPr>
        <w:t xml:space="preserve">[Pharmacy Name], Manila, Philippines – [Start Date] to [End Date]</w:t>
      </w:r>
    </w:p>
    <w:p>
      <w:pPr>
        <w:numPr>
          <w:ilvl w:val="0"/>
          <w:numId w:val="1003"/>
        </w:numPr>
        <w:pStyle w:val="Compact"/>
      </w:pPr>
      <w:r>
        <w:t xml:space="preserve">Managed daily pharmacy operations, including prescription dispensing, inventory control, and customer service for a diverse clientele in Manila.</w:t>
      </w:r>
    </w:p>
    <w:p>
      <w:pPr>
        <w:numPr>
          <w:ilvl w:val="0"/>
          <w:numId w:val="1003"/>
        </w:numPr>
        <w:pStyle w:val="Compact"/>
      </w:pPr>
      <w:r>
        <w:t xml:space="preserve">Offered personalized medication reviews and health consultations to enhance patient understanding of their treatment plans.</w:t>
      </w:r>
    </w:p>
    <w:p>
      <w:pPr>
        <w:numPr>
          <w:ilvl w:val="0"/>
          <w:numId w:val="1003"/>
        </w:numPr>
        <w:pStyle w:val="Compact"/>
      </w:pPr>
      <w:r>
        <w:t xml:space="preserve">Ensured adherence to the Philippine Pharmacy Law (Republic Act No. 9167) and PRC standards for pharmacy practice in the Philippines Manila region.</w:t>
      </w:r>
    </w:p>
    <w:p>
      <w:pPr>
        <w:numPr>
          <w:ilvl w:val="0"/>
          <w:numId w:val="1003"/>
        </w:numPr>
        <w:pStyle w:val="Compact"/>
      </w:pPr>
      <w:r>
        <w:t xml:space="preserve">Developed partnerships with local health agencies to promote public health campaigns, such as hypertension and diabetes awareness in Manila.</w:t>
      </w:r>
    </w:p>
    <w:bookmarkEnd w:id="26"/>
    <w:bookmarkEnd w:id="27"/>
    <w:bookmarkStart w:id="28" w:name="certifications-and-licenses"/>
    <w:p>
      <w:pPr>
        <w:pStyle w:val="Heading2"/>
      </w:pPr>
      <w:r>
        <w:t xml:space="preserve">Certifications and Licenses</w:t>
      </w:r>
    </w:p>
    <w:p>
      <w:pPr>
        <w:numPr>
          <w:ilvl w:val="0"/>
          <w:numId w:val="1004"/>
        </w:numPr>
        <w:pStyle w:val="Compact"/>
      </w:pPr>
      <w:r>
        <w:rPr>
          <w:bCs/>
          <w:b/>
        </w:rPr>
        <w:t xml:space="preserve">Professional Regulation Commission (PRC) License as Pharmacist</w:t>
      </w:r>
      <w:r>
        <w:t xml:space="preserve"> </w:t>
      </w:r>
      <w:r>
        <w:t xml:space="preserve">– Issued in [Year]</w:t>
      </w:r>
    </w:p>
    <w:p>
      <w:pPr>
        <w:numPr>
          <w:ilvl w:val="0"/>
          <w:numId w:val="1004"/>
        </w:numPr>
        <w:pStyle w:val="Compact"/>
      </w:pPr>
      <w:r>
        <w:rPr>
          <w:bCs/>
          <w:b/>
        </w:rPr>
        <w:t xml:space="preserve">Advanced Cardiac Life Support (ACLS) Certification</w:t>
      </w:r>
    </w:p>
    <w:p>
      <w:pPr>
        <w:numPr>
          <w:ilvl w:val="0"/>
          <w:numId w:val="1004"/>
        </w:numPr>
        <w:pStyle w:val="Compact"/>
      </w:pPr>
      <w:r>
        <w:rPr>
          <w:bCs/>
          <w:b/>
        </w:rPr>
        <w:t xml:space="preserve">Clinical Pharmacy Practice Training</w:t>
      </w:r>
      <w:r>
        <w:t xml:space="preserve">, [Institution Name], Manila, Philippines – [Year]</w:t>
      </w:r>
    </w:p>
    <w:p>
      <w:pPr>
        <w:numPr>
          <w:ilvl w:val="0"/>
          <w:numId w:val="1004"/>
        </w:numPr>
        <w:pStyle w:val="Compact"/>
      </w:pPr>
      <w:r>
        <w:rPr>
          <w:bCs/>
          <w:b/>
        </w:rPr>
        <w:t xml:space="preserve">Medication Safety and Risk Management Workshop</w:t>
      </w:r>
      <w:r>
        <w:t xml:space="preserve">, [Organization Name], Manila, Philippines – [Year]</w:t>
      </w:r>
    </w:p>
    <w:bookmarkEnd w:id="28"/>
    <w:bookmarkStart w:id="29" w:name="skills"/>
    <w:p>
      <w:pPr>
        <w:pStyle w:val="Heading2"/>
      </w:pPr>
      <w:r>
        <w:t xml:space="preserve">Skills</w:t>
      </w:r>
    </w:p>
    <w:p>
      <w:pPr>
        <w:numPr>
          <w:ilvl w:val="0"/>
          <w:numId w:val="1005"/>
        </w:numPr>
        <w:pStyle w:val="Compact"/>
      </w:pPr>
      <w:r>
        <w:t xml:space="preserve">Expertise in prescription interpretation and drug interaction analysis.</w:t>
      </w:r>
    </w:p>
    <w:p>
      <w:pPr>
        <w:numPr>
          <w:ilvl w:val="0"/>
          <w:numId w:val="1005"/>
        </w:numPr>
        <w:pStyle w:val="Compact"/>
      </w:pPr>
      <w:r>
        <w:t xml:space="preserve">Strong knowledge of Philippine healthcare regulations and pharmacy protocols.</w:t>
      </w:r>
    </w:p>
    <w:p>
      <w:pPr>
        <w:numPr>
          <w:ilvl w:val="0"/>
          <w:numId w:val="1005"/>
        </w:numPr>
        <w:pStyle w:val="Compact"/>
      </w:pPr>
      <w:r>
        <w:t xml:space="preserve">Familiarity with electronic prescribing systems (e.g., e-Pharmacy, PRC-approved platforms) in Manila.</w:t>
      </w:r>
    </w:p>
    <w:p>
      <w:pPr>
        <w:numPr>
          <w:ilvl w:val="0"/>
          <w:numId w:val="1005"/>
        </w:numPr>
        <w:pStyle w:val="Compact"/>
      </w:pPr>
      <w:r>
        <w:t xml:space="preserve">Excellent communication and interpersonal skills for patient counseling in the Philippines Manila context.</w:t>
      </w:r>
    </w:p>
    <w:p>
      <w:pPr>
        <w:numPr>
          <w:ilvl w:val="0"/>
          <w:numId w:val="1005"/>
        </w:numPr>
        <w:pStyle w:val="Compact"/>
      </w:pPr>
      <w:r>
        <w:t xml:space="preserve">Proficient in managing pharmaceutical inventory and optimizing medication distribution processes.</w:t>
      </w:r>
    </w:p>
    <w:bookmarkEnd w:id="29"/>
    <w:bookmarkStart w:id="30" w:name="awards-and-recognitions"/>
    <w:p>
      <w:pPr>
        <w:pStyle w:val="Heading2"/>
      </w:pPr>
      <w:r>
        <w:t xml:space="preserve">Awards and Recognitions</w:t>
      </w:r>
    </w:p>
    <w:p>
      <w:pPr>
        <w:numPr>
          <w:ilvl w:val="0"/>
          <w:numId w:val="1006"/>
        </w:numPr>
        <w:pStyle w:val="Compact"/>
      </w:pPr>
      <w:r>
        <w:t xml:space="preserve">Recipient of the [Award Name] for Outstanding Pharmacy Services in Manila, [Year]</w:t>
      </w:r>
    </w:p>
    <w:p>
      <w:pPr>
        <w:numPr>
          <w:ilvl w:val="0"/>
          <w:numId w:val="1006"/>
        </w:numPr>
        <w:pStyle w:val="Compact"/>
      </w:pPr>
      <w:r>
        <w:t xml:space="preserve">Recognized as a "Top Pharmacist in Community Health" by [Health Organization], Manila, Philippines – [Year]</w:t>
      </w:r>
    </w:p>
    <w:bookmarkEnd w:id="30"/>
    <w:bookmarkStart w:id="31" w:name="professional-memberships"/>
    <w:p>
      <w:pPr>
        <w:pStyle w:val="Heading2"/>
      </w:pPr>
      <w:r>
        <w:t xml:space="preserve">Professional Memberships</w:t>
      </w:r>
    </w:p>
    <w:p>
      <w:pPr>
        <w:numPr>
          <w:ilvl w:val="0"/>
          <w:numId w:val="1007"/>
        </w:numPr>
        <w:pStyle w:val="Compact"/>
      </w:pPr>
      <w:r>
        <w:rPr>
          <w:bCs/>
          <w:b/>
        </w:rPr>
        <w:t xml:space="preserve">Philippine Pharmacists Association (PPA)</w:t>
      </w:r>
      <w:r>
        <w:t xml:space="preserve"> </w:t>
      </w:r>
      <w:r>
        <w:t xml:space="preserve">– Member since [Year]</w:t>
      </w:r>
    </w:p>
    <w:p>
      <w:pPr>
        <w:numPr>
          <w:ilvl w:val="0"/>
          <w:numId w:val="1007"/>
        </w:numPr>
        <w:pStyle w:val="Compact"/>
      </w:pPr>
      <w:r>
        <w:rPr>
          <w:bCs/>
          <w:b/>
        </w:rPr>
        <w:t xml:space="preserve">Manila Pharmacists Society</w:t>
      </w:r>
      <w:r>
        <w:t xml:space="preserve"> </w:t>
      </w:r>
      <w:r>
        <w:t xml:space="preserve">– Active participant in regional seminars and workshops.</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This Curriculum Vitae is tailored for a Pharmacist in the Philippines Manila, emphasizing expertise, compliance with local regulations, and dedication to public health. It adheres to the standards expected of professionals in the field of pharmacy within the country.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dc:title>
  <dc:creator/>
  <dc:language>en</dc:language>
  <cp:keywords/>
  <dcterms:created xsi:type="dcterms:W3CDTF">2026-07-20T01:27:54Z</dcterms:created>
  <dcterms:modified xsi:type="dcterms:W3CDTF">2026-07-20T01:27:54Z</dcterms:modified>
</cp:coreProperties>
</file>

<file path=docProps/custom.xml><?xml version="1.0" encoding="utf-8"?>
<Properties xmlns="http://schemas.openxmlformats.org/officeDocument/2006/custom-properties" xmlns:vt="http://schemas.openxmlformats.org/officeDocument/2006/docPropsVTypes"/>
</file>