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in</w:t>
      </w:r>
      <w:r>
        <w:t xml:space="preserve"> </w:t>
      </w:r>
      <w:r>
        <w:t xml:space="preserve">Qatar</w:t>
      </w:r>
      <w:r>
        <w:t xml:space="preserve"> </w:t>
      </w:r>
      <w:r>
        <w:t xml:space="preserve">Doha</w:t>
      </w:r>
    </w:p>
    <w:bookmarkStart w:id="30" w:name="curriculum-vitae"/>
    <w:p>
      <w:pPr>
        <w:pStyle w:val="Heading1"/>
      </w:pPr>
      <w:r>
        <w:t xml:space="preserve">Curriculum Vitae</w:t>
      </w:r>
    </w:p>
    <w:bookmarkStart w:id="20" w:name="pharmacist-qatar-doha"/>
    <w:p>
      <w:pPr>
        <w:pStyle w:val="Heading2"/>
      </w:pPr>
      <w:r>
        <w:t xml:space="preserve">Pharmacist | Qatar Doha</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Al Waab, Doha, Qatar</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+974 1234 5678</w:t>
      </w:r>
    </w:p>
    <w:bookmarkEnd w:id="20"/>
    <w:bookmarkStart w:id="21" w:name="professional-summary"/>
    <w:p>
      <w:pPr>
        <w:pStyle w:val="Heading2"/>
      </w:pPr>
      <w:r>
        <w:t xml:space="preserve">Professional Summary</w:t>
      </w:r>
    </w:p>
    <w:p>
      <w:pPr>
        <w:pStyle w:val="FirstParagraph"/>
      </w:pPr>
      <w:r>
        <w:t xml:space="preserve">A dedicated and highly motivated Pharmacist with [X years] of experience in pharmaceutical services, patient care, and medication management. Specialized in providing safe and effective drug therapies while adhering to the highest standards of practice in Qatar Doha. Committed to upholding the values of professionalism, integrity, and excellence in pharmacy services within the dynamic healthcare environment of Qatar.</w:t>
      </w:r>
    </w:p>
    <w:p>
      <w:pPr>
        <w:pStyle w:val="BodyText"/>
      </w:pPr>
      <w:r>
        <w:t xml:space="preserve">Proficient in managing prescription medications, conducting medication reviews, and educating patients on proper drug usage. A strong advocate for public health initiatives and community engagement in Qatar Doha. Eager to contribute expertise to a reputable healthcare institution in Doha while advancing the quality of pharmaceutical care.</w:t>
      </w:r>
    </w:p>
    <w:bookmarkEnd w:id="21"/>
    <w:bookmarkStart w:id="22" w:name="education"/>
    <w:p>
      <w:pPr>
        <w:pStyle w:val="Heading2"/>
      </w:pPr>
      <w:r>
        <w:t xml:space="preserve">Education</w:t>
      </w:r>
    </w:p>
    <w:p>
      <w:pPr>
        <w:numPr>
          <w:ilvl w:val="0"/>
          <w:numId w:val="1001"/>
        </w:numPr>
        <w:pStyle w:val="Compact"/>
      </w:pPr>
      <w:r>
        <w:rPr>
          <w:bCs/>
          <w:b/>
        </w:rPr>
        <w:t xml:space="preserve">Bachelor of Pharmacy (BPharm)</w:t>
      </w:r>
      <w:r>
        <w:t xml:space="preserve">, [University Name], [Country]</w:t>
      </w:r>
    </w:p>
    <w:p>
      <w:pPr>
        <w:numPr>
          <w:ilvl w:val="0"/>
          <w:numId w:val="1001"/>
        </w:numPr>
        <w:pStyle w:val="Compact"/>
      </w:pPr>
      <w:r>
        <w:rPr>
          <w:bCs/>
          <w:b/>
        </w:rPr>
        <w:t xml:space="preserve">Master of Science in Pharmaceutical Sciences</w:t>
      </w:r>
      <w:r>
        <w:t xml:space="preserve">, [University Name], [Country]</w:t>
      </w:r>
    </w:p>
    <w:bookmarkEnd w:id="22"/>
    <w:bookmarkStart w:id="23" w:name="professional-experience"/>
    <w:p>
      <w:pPr>
        <w:pStyle w:val="Heading2"/>
      </w:pPr>
      <w:r>
        <w:t xml:space="preserve">Professional Experience</w:t>
      </w:r>
    </w:p>
    <w:p>
      <w:pPr>
        <w:pStyle w:val="FirstParagraph"/>
      </w:pPr>
      <w:r>
        <w:rPr>
          <w:bCs/>
          <w:b/>
        </w:rPr>
        <w:t xml:space="preserve">Senior Pharmacist</w:t>
      </w:r>
      <w:r>
        <w:br/>
      </w:r>
      <w:r>
        <w:rPr>
          <w:iCs/>
          <w:i/>
        </w:rPr>
        <w:t xml:space="preserve">Al Waab General Hospital, Doha, Qatar</w:t>
      </w:r>
      <w:r>
        <w:br/>
      </w:r>
      <w:r>
        <w:rPr>
          <w:iCs/>
          <w:i/>
        </w:rPr>
        <w:t xml:space="preserve">January 2020 – Present</w:t>
      </w:r>
    </w:p>
    <w:p>
      <w:pPr>
        <w:numPr>
          <w:ilvl w:val="0"/>
          <w:numId w:val="1002"/>
        </w:numPr>
        <w:pStyle w:val="Compact"/>
      </w:pPr>
      <w:r>
        <w:t xml:space="preserve">Overseeing the pharmacy operations, including prescription verification, medication dispensing, and inventory management.</w:t>
      </w:r>
    </w:p>
    <w:p>
      <w:pPr>
        <w:numPr>
          <w:ilvl w:val="0"/>
          <w:numId w:val="1002"/>
        </w:numPr>
        <w:pStyle w:val="Compact"/>
      </w:pPr>
      <w:r>
        <w:t xml:space="preserve">Collaborating with healthcare teams to optimize medication therapy and ensure patient safety in Qatar Doha.</w:t>
      </w:r>
    </w:p>
    <w:p>
      <w:pPr>
        <w:numPr>
          <w:ilvl w:val="0"/>
          <w:numId w:val="1002"/>
        </w:numPr>
        <w:pStyle w:val="Compact"/>
      </w:pPr>
      <w:r>
        <w:t xml:space="preserve">Providing pharmaceutical care to patients across all age groups, emphasizing adherence to local regulations in Qatar.</w:t>
      </w:r>
    </w:p>
    <w:p>
      <w:pPr>
        <w:numPr>
          <w:ilvl w:val="0"/>
          <w:numId w:val="1002"/>
        </w:numPr>
        <w:pStyle w:val="Compact"/>
      </w:pPr>
      <w:r>
        <w:t xml:space="preserve">Mentoring junior pharmacists and conducting training sessions on drug interactions, dosage calculations, and clinical guidelines specific to Doha’s healthcare system.</w:t>
      </w:r>
    </w:p>
    <w:p>
      <w:pPr>
        <w:pStyle w:val="FirstParagraph"/>
      </w:pPr>
      <w:r>
        <w:rPr>
          <w:bCs/>
          <w:b/>
        </w:rPr>
        <w:t xml:space="preserve">Pharmacy Assistant</w:t>
      </w:r>
      <w:r>
        <w:br/>
      </w:r>
      <w:r>
        <w:rPr>
          <w:iCs/>
          <w:i/>
        </w:rPr>
        <w:t xml:space="preserve">Al Khor Pharmacy, Doha, Qatar</w:t>
      </w:r>
      <w:r>
        <w:br/>
      </w:r>
      <w:r>
        <w:rPr>
          <w:iCs/>
          <w:i/>
        </w:rPr>
        <w:t xml:space="preserve">June 2015 – December 2019</w:t>
      </w:r>
    </w:p>
    <w:p>
      <w:pPr>
        <w:numPr>
          <w:ilvl w:val="0"/>
          <w:numId w:val="1003"/>
        </w:numPr>
        <w:pStyle w:val="Compact"/>
      </w:pPr>
      <w:r>
        <w:t xml:space="preserve">Assisting in the day-to-day operations of the pharmacy, including prescription processing and customer service.</w:t>
      </w:r>
    </w:p>
    <w:p>
      <w:pPr>
        <w:numPr>
          <w:ilvl w:val="0"/>
          <w:numId w:val="1003"/>
        </w:numPr>
        <w:pStyle w:val="Compact"/>
      </w:pPr>
      <w:r>
        <w:t xml:space="preserve">Ensuring compliance with Qatar’s pharmaceutical laws and regulations while maintaining accurate patient records.</w:t>
      </w:r>
    </w:p>
    <w:p>
      <w:pPr>
        <w:numPr>
          <w:ilvl w:val="0"/>
          <w:numId w:val="1003"/>
        </w:numPr>
        <w:pStyle w:val="Compact"/>
      </w:pPr>
      <w:r>
        <w:t xml:space="preserve">Conducting regular audits to ensure medication storage and handling standards are met in Doha’s climate conditions.</w:t>
      </w:r>
    </w:p>
    <w:bookmarkEnd w:id="23"/>
    <w:bookmarkStart w:id="24" w:name="certifications-licenses"/>
    <w:p>
      <w:pPr>
        <w:pStyle w:val="Heading2"/>
      </w:pPr>
      <w:r>
        <w:t xml:space="preserve">Certifications &amp; Licenses</w:t>
      </w:r>
    </w:p>
    <w:p>
      <w:pPr>
        <w:numPr>
          <w:ilvl w:val="0"/>
          <w:numId w:val="1004"/>
        </w:numPr>
        <w:pStyle w:val="Compact"/>
      </w:pPr>
      <w:r>
        <w:rPr>
          <w:bCs/>
          <w:b/>
        </w:rPr>
        <w:t xml:space="preserve">Qatar Council for Healthcare Practitioners (QCHP) License</w:t>
      </w:r>
      <w:r>
        <w:t xml:space="preserve"> </w:t>
      </w:r>
      <w:r>
        <w:t xml:space="preserve">– Valid until [Date]</w:t>
      </w:r>
    </w:p>
    <w:p>
      <w:pPr>
        <w:numPr>
          <w:ilvl w:val="0"/>
          <w:numId w:val="1004"/>
        </w:numPr>
        <w:pStyle w:val="Compact"/>
      </w:pPr>
      <w:r>
        <w:rPr>
          <w:bCs/>
          <w:b/>
        </w:rPr>
        <w:t xml:space="preserve">CPR and First Aid Certification</w:t>
      </w:r>
      <w:r>
        <w:t xml:space="preserve"> </w:t>
      </w:r>
      <w:r>
        <w:t xml:space="preserve">– American Heart Association (AHA)</w:t>
      </w:r>
    </w:p>
    <w:p>
      <w:pPr>
        <w:numPr>
          <w:ilvl w:val="0"/>
          <w:numId w:val="1004"/>
        </w:numPr>
        <w:pStyle w:val="Compact"/>
      </w:pPr>
      <w:r>
        <w:rPr>
          <w:bCs/>
          <w:b/>
        </w:rPr>
        <w:t xml:space="preserve">Infection Control Training</w:t>
      </w:r>
      <w:r>
        <w:t xml:space="preserve"> </w:t>
      </w:r>
      <w:r>
        <w:t xml:space="preserve">– Qatar Health Authority, Doha</w:t>
      </w:r>
    </w:p>
    <w:bookmarkEnd w:id="24"/>
    <w:bookmarkStart w:id="25" w:name="technical-skills"/>
    <w:p>
      <w:pPr>
        <w:pStyle w:val="Heading2"/>
      </w:pPr>
      <w:r>
        <w:t xml:space="preserve">Technical Skills</w:t>
      </w:r>
    </w:p>
    <w:p>
      <w:pPr>
        <w:numPr>
          <w:ilvl w:val="0"/>
          <w:numId w:val="1005"/>
        </w:numPr>
        <w:pStyle w:val="Compact"/>
      </w:pPr>
      <w:r>
        <w:t xml:space="preserve">Proficient in pharmacy management systems (e.g., Medisoft, Cerner).</w:t>
      </w:r>
    </w:p>
    <w:p>
      <w:pPr>
        <w:numPr>
          <w:ilvl w:val="0"/>
          <w:numId w:val="1005"/>
        </w:numPr>
        <w:pStyle w:val="Compact"/>
      </w:pPr>
      <w:r>
        <w:t xml:space="preserve">Strong knowledge of drug interactions, pharmacology, and clinical guidelines relevant to Qatar Doha.</w:t>
      </w:r>
    </w:p>
    <w:p>
      <w:pPr>
        <w:numPr>
          <w:ilvl w:val="0"/>
          <w:numId w:val="1005"/>
        </w:numPr>
        <w:pStyle w:val="Compact"/>
      </w:pPr>
      <w:r>
        <w:t xml:space="preserve">Expertise in medication safety protocols and regulatory compliance in the Middle East region.</w:t>
      </w:r>
    </w:p>
    <w:p>
      <w:pPr>
        <w:numPr>
          <w:ilvl w:val="0"/>
          <w:numId w:val="1005"/>
        </w:numPr>
        <w:pStyle w:val="Compact"/>
      </w:pPr>
      <w:r>
        <w:t xml:space="preserve">Fluent in Arabic and English; basic proficiency in French (if applicable).</w:t>
      </w:r>
    </w:p>
    <w:bookmarkEnd w:id="25"/>
    <w:bookmarkStart w:id="26" w:name="professional-affiliations"/>
    <w:p>
      <w:pPr>
        <w:pStyle w:val="Heading2"/>
      </w:pPr>
      <w:r>
        <w:t xml:space="preserve">Professional Affiliations</w:t>
      </w:r>
    </w:p>
    <w:p>
      <w:pPr>
        <w:numPr>
          <w:ilvl w:val="0"/>
          <w:numId w:val="1006"/>
        </w:numPr>
        <w:pStyle w:val="Compact"/>
      </w:pPr>
      <w:r>
        <w:rPr>
          <w:bCs/>
          <w:b/>
        </w:rPr>
        <w:t xml:space="preserve">Qatar Society of Pharmacists (QSP)</w:t>
      </w:r>
      <w:r>
        <w:t xml:space="preserve"> </w:t>
      </w:r>
      <w:r>
        <w:t xml:space="preserve">– Member since [Year]</w:t>
      </w:r>
    </w:p>
    <w:p>
      <w:pPr>
        <w:numPr>
          <w:ilvl w:val="0"/>
          <w:numId w:val="1006"/>
        </w:numPr>
        <w:pStyle w:val="Compact"/>
      </w:pPr>
      <w:r>
        <w:rPr>
          <w:bCs/>
          <w:b/>
        </w:rPr>
        <w:t xml:space="preserve">International Pharmaceutical Federation (FIP)</w:t>
      </w:r>
      <w:r>
        <w:t xml:space="preserve"> </w:t>
      </w:r>
      <w:r>
        <w:t xml:space="preserve">– Member since [Year]</w:t>
      </w:r>
    </w:p>
    <w:p>
      <w:pPr>
        <w:numPr>
          <w:ilvl w:val="0"/>
          <w:numId w:val="1006"/>
        </w:numPr>
        <w:pStyle w:val="Compact"/>
      </w:pPr>
      <w:r>
        <w:rPr>
          <w:bCs/>
          <w:b/>
        </w:rPr>
        <w:t xml:space="preserve">American Society of Health-System Pharmacists (ASHP)</w:t>
      </w:r>
      <w:r>
        <w:t xml:space="preserve"> </w:t>
      </w:r>
      <w:r>
        <w:t xml:space="preserve">– Affiliate member</w:t>
      </w:r>
    </w:p>
    <w:bookmarkEnd w:id="26"/>
    <w:bookmarkStart w:id="27" w:name="languages-spoken"/>
    <w:p>
      <w:pPr>
        <w:pStyle w:val="Heading2"/>
      </w:pPr>
      <w:r>
        <w:t xml:space="preserve">Languages Spoken</w:t>
      </w:r>
    </w:p>
    <w:p>
      <w:pPr>
        <w:numPr>
          <w:ilvl w:val="0"/>
          <w:numId w:val="1007"/>
        </w:numPr>
        <w:pStyle w:val="Compact"/>
      </w:pPr>
      <w:r>
        <w:t xml:space="preserve">Arabic (Native)</w:t>
      </w:r>
    </w:p>
    <w:p>
      <w:pPr>
        <w:numPr>
          <w:ilvl w:val="0"/>
          <w:numId w:val="1007"/>
        </w:numPr>
        <w:pStyle w:val="Compact"/>
      </w:pPr>
      <w:r>
        <w:t xml:space="preserve">English (Fluent)</w:t>
      </w:r>
    </w:p>
    <w:p>
      <w:pPr>
        <w:numPr>
          <w:ilvl w:val="0"/>
          <w:numId w:val="1007"/>
        </w:numPr>
        <w:pStyle w:val="Compact"/>
      </w:pPr>
      <w:r>
        <w:t xml:space="preserve">French (Basic – if applicable)</w:t>
      </w:r>
    </w:p>
    <w:bookmarkEnd w:id="27"/>
    <w:bookmarkStart w:id="28" w:name="additional-information"/>
    <w:p>
      <w:pPr>
        <w:pStyle w:val="Heading2"/>
      </w:pPr>
      <w:r>
        <w:t xml:space="preserve">Additional Information</w:t>
      </w:r>
    </w:p>
    <w:p>
      <w:pPr>
        <w:pStyle w:val="FirstParagraph"/>
      </w:pPr>
      <w:r>
        <w:t xml:space="preserve">Active participant in community health programs in Qatar Doha, including free medication counseling sessions and public awareness campaigns on chronic disease management. Committed to continuous learning through workshops and seminars on emerging trends in pharmacy practice within the Gulf region.</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in Qatar Doha</dc:title>
  <dc:creator/>
  <cp:keywords/>
  <dcterms:created xsi:type="dcterms:W3CDTF">2025-12-07T22:58:00Z</dcterms:created>
  <dcterms:modified xsi:type="dcterms:W3CDTF">2025-12-07T22:58:00Z</dcterms:modified>
</cp:coreProperties>
</file>

<file path=docProps/custom.xml><?xml version="1.0" encoding="utf-8"?>
<Properties xmlns="http://schemas.openxmlformats.org/officeDocument/2006/custom-properties" xmlns:vt="http://schemas.openxmlformats.org/officeDocument/2006/docPropsVTypes"/>
</file>