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Russia</w:t>
      </w:r>
      <w:r>
        <w:t xml:space="preserve"> </w:t>
      </w:r>
      <w:r>
        <w:t xml:space="preserve">Moscow</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Moscow, Russia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XXX-XXX-XX-XX</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experienced Pharmacist with a strong academic background in pharmacy and extensive practical experience in Moscow, Russia. Committed to ensuring the safe and effective use of medications while adhering to Russian pharmaceutical regulations. Proven ability to provide patient-centered care, manage pharmacy operations, and collaborate with healthcare professionals in Moscow's dynamic healthcare environment.</w:t>
      </w:r>
    </w:p>
    <w:bookmarkEnd w:id="21"/>
    <w:bookmarkStart w:id="24" w:name="education"/>
    <w:p>
      <w:pPr>
        <w:pStyle w:val="Heading2"/>
      </w:pPr>
      <w:r>
        <w:t xml:space="preserve">Education</w:t>
      </w:r>
    </w:p>
    <w:bookmarkStart w:id="22" w:name="moscow-state-medical-university"/>
    <w:p>
      <w:pPr>
        <w:pStyle w:val="Heading3"/>
      </w:pPr>
      <w:r>
        <w:t xml:space="preserve">Moscow State Medical University</w:t>
      </w:r>
    </w:p>
    <w:p>
      <w:pPr>
        <w:pStyle w:val="FirstParagraph"/>
      </w:pPr>
      <w:r>
        <w:rPr>
          <w:bCs/>
          <w:b/>
        </w:rPr>
        <w:t xml:space="preserve">Bachelor of Pharmacy (B.Pharm)</w:t>
      </w:r>
    </w:p>
    <w:p>
      <w:pPr>
        <w:pStyle w:val="BodyText"/>
      </w:pPr>
      <w:r>
        <w:rPr>
          <w:iCs/>
          <w:i/>
        </w:rPr>
        <w:t xml:space="preserve">Graduation Date:</w:t>
      </w:r>
      <w:r>
        <w:t xml:space="preserve"> </w:t>
      </w:r>
      <w:r>
        <w:t xml:space="preserve">[Year]</w:t>
      </w:r>
    </w:p>
    <w:p>
      <w:pPr>
        <w:numPr>
          <w:ilvl w:val="0"/>
          <w:numId w:val="1001"/>
        </w:numPr>
        <w:pStyle w:val="Compact"/>
      </w:pPr>
      <w:r>
        <w:t xml:space="preserve">Specialized in pharmaceutical sciences, pharmacology, and clinical pharmacy.</w:t>
      </w:r>
    </w:p>
    <w:p>
      <w:pPr>
        <w:numPr>
          <w:ilvl w:val="0"/>
          <w:numId w:val="1001"/>
        </w:numPr>
        <w:pStyle w:val="Compact"/>
      </w:pPr>
      <w:r>
        <w:t xml:space="preserve">Coursework included Russian pharmaceutical legislation, drug interactions, and patient counseling techniques.</w:t>
      </w:r>
    </w:p>
    <w:p>
      <w:pPr>
        <w:numPr>
          <w:ilvl w:val="0"/>
          <w:numId w:val="1001"/>
        </w:numPr>
        <w:pStyle w:val="Compact"/>
      </w:pPr>
      <w:r>
        <w:t xml:space="preserve">Participated in internships at leading Moscow hospitals to gain hands-on experience.</w:t>
      </w:r>
    </w:p>
    <w:bookmarkEnd w:id="22"/>
    <w:bookmarkStart w:id="23" w:name="russian-state-medical-university"/>
    <w:p>
      <w:pPr>
        <w:pStyle w:val="Heading3"/>
      </w:pPr>
      <w:r>
        <w:t xml:space="preserve">Russian State Medical University</w:t>
      </w:r>
    </w:p>
    <w:p>
      <w:pPr>
        <w:pStyle w:val="FirstParagraph"/>
      </w:pPr>
      <w:r>
        <w:rPr>
          <w:bCs/>
          <w:b/>
        </w:rPr>
        <w:t xml:space="preserve">Master of Pharmacy (M.Pharm)</w:t>
      </w:r>
    </w:p>
    <w:p>
      <w:pPr>
        <w:pStyle w:val="BodyText"/>
      </w:pPr>
      <w:r>
        <w:rPr>
          <w:iCs/>
          <w:i/>
        </w:rPr>
        <w:t xml:space="preserve">Graduation Date:</w:t>
      </w:r>
      <w:r>
        <w:t xml:space="preserve"> </w:t>
      </w:r>
      <w:r>
        <w:t xml:space="preserve">[Year]</w:t>
      </w:r>
    </w:p>
    <w:p>
      <w:pPr>
        <w:numPr>
          <w:ilvl w:val="0"/>
          <w:numId w:val="1002"/>
        </w:numPr>
        <w:pStyle w:val="Compact"/>
      </w:pPr>
      <w:r>
        <w:t xml:space="preserve">Focused on advanced pharmacy practice, including the management of pharmaceutical services in Moscow.</w:t>
      </w:r>
    </w:p>
    <w:p>
      <w:pPr>
        <w:numPr>
          <w:ilvl w:val="0"/>
          <w:numId w:val="1002"/>
        </w:numPr>
        <w:pStyle w:val="Compact"/>
      </w:pPr>
      <w:r>
        <w:t xml:space="preserve">Conducted research on drug safety and efficacy, aligning with Russian regulatory standards.</w:t>
      </w:r>
    </w:p>
    <w:p>
      <w:pPr>
        <w:numPr>
          <w:ilvl w:val="0"/>
          <w:numId w:val="1002"/>
        </w:numPr>
        <w:pStyle w:val="Compact"/>
      </w:pPr>
      <w:r>
        <w:t xml:space="preserve">Gained expertise in compounding medications and optimizing prescription workflows.</w:t>
      </w:r>
    </w:p>
    <w:bookmarkEnd w:id="23"/>
    <w:bookmarkEnd w:id="24"/>
    <w:bookmarkStart w:id="28" w:name="professional-experience"/>
    <w:p>
      <w:pPr>
        <w:pStyle w:val="Heading2"/>
      </w:pPr>
      <w:r>
        <w:t xml:space="preserve">Professional Experience</w:t>
      </w:r>
    </w:p>
    <w:bookmarkStart w:id="25" w:name="senior-pharmacist"/>
    <w:p>
      <w:pPr>
        <w:pStyle w:val="Heading3"/>
      </w:pPr>
      <w:r>
        <w:t xml:space="preserve">Senior Pharmacist</w:t>
      </w:r>
    </w:p>
    <w:p>
      <w:pPr>
        <w:pStyle w:val="FirstParagraph"/>
      </w:pPr>
      <w:r>
        <w:rPr>
          <w:bCs/>
          <w:b/>
        </w:rPr>
        <w:t xml:space="preserve">Ladyzhnikov Pharmacy, Moscow, Russia</w:t>
      </w:r>
    </w:p>
    <w:p>
      <w:pPr>
        <w:pStyle w:val="BodyText"/>
      </w:pPr>
      <w:r>
        <w:rPr>
          <w:iCs/>
          <w:i/>
        </w:rPr>
        <w:t xml:space="preserve">June 2018 – Present</w:t>
      </w:r>
    </w:p>
    <w:p>
      <w:pPr>
        <w:numPr>
          <w:ilvl w:val="0"/>
          <w:numId w:val="1003"/>
        </w:numPr>
        <w:pStyle w:val="Compact"/>
      </w:pPr>
      <w:r>
        <w:t xml:space="preserve">Managed daily pharmacy operations, including prescription verification, medication dispensing, and inventory control in Moscow.</w:t>
      </w:r>
    </w:p>
    <w:p>
      <w:pPr>
        <w:numPr>
          <w:ilvl w:val="0"/>
          <w:numId w:val="1003"/>
        </w:numPr>
        <w:pStyle w:val="Compact"/>
      </w:pPr>
      <w:r>
        <w:t xml:space="preserve">Provided patient counseling on medication usage, side effects, and drug interactions in Russian and English.</w:t>
      </w:r>
    </w:p>
    <w:p>
      <w:pPr>
        <w:numPr>
          <w:ilvl w:val="0"/>
          <w:numId w:val="1003"/>
        </w:numPr>
        <w:pStyle w:val="Compact"/>
      </w:pPr>
      <w:r>
        <w:t xml:space="preserve">Collaborated with physicians and nurses to ensure accurate prescriptions for patients across Moscow’s diverse demographic groups.</w:t>
      </w:r>
    </w:p>
    <w:p>
      <w:pPr>
        <w:numPr>
          <w:ilvl w:val="0"/>
          <w:numId w:val="1003"/>
        </w:numPr>
        <w:pStyle w:val="Compact"/>
      </w:pPr>
      <w:r>
        <w:t xml:space="preserve">Implemented digital systems to streamline prescription processing, improving efficiency by 30% in the Moscow branch.</w:t>
      </w:r>
    </w:p>
    <w:bookmarkEnd w:id="25"/>
    <w:bookmarkStart w:id="26" w:name="pharmacist"/>
    <w:p>
      <w:pPr>
        <w:pStyle w:val="Heading3"/>
      </w:pPr>
      <w:r>
        <w:t xml:space="preserve">Pharmacist</w:t>
      </w:r>
    </w:p>
    <w:p>
      <w:pPr>
        <w:pStyle w:val="FirstParagraph"/>
      </w:pPr>
      <w:r>
        <w:rPr>
          <w:bCs/>
          <w:b/>
        </w:rPr>
        <w:t xml:space="preserve">MediPharma Clinic, Moscow, Russia</w:t>
      </w:r>
    </w:p>
    <w:p>
      <w:pPr>
        <w:pStyle w:val="BodyText"/>
      </w:pPr>
      <w:r>
        <w:rPr>
          <w:iCs/>
          <w:i/>
        </w:rPr>
        <w:t xml:space="preserve">July 2015 – May 2018</w:t>
      </w:r>
    </w:p>
    <w:p>
      <w:pPr>
        <w:numPr>
          <w:ilvl w:val="0"/>
          <w:numId w:val="1004"/>
        </w:numPr>
        <w:pStyle w:val="Compact"/>
      </w:pPr>
      <w:r>
        <w:t xml:space="preserve">Served as a primary pharmacist in a multi-specialty clinic in Moscow, supporting patient care through accurate medication management.</w:t>
      </w:r>
    </w:p>
    <w:p>
      <w:pPr>
        <w:numPr>
          <w:ilvl w:val="0"/>
          <w:numId w:val="1004"/>
        </w:numPr>
        <w:pStyle w:val="Compact"/>
      </w:pPr>
      <w:r>
        <w:t xml:space="preserve">Conducted drug safety checks and monitored for potential adverse effects, ensuring compliance with Russian pharmaceutical laws.</w:t>
      </w:r>
    </w:p>
    <w:p>
      <w:pPr>
        <w:numPr>
          <w:ilvl w:val="0"/>
          <w:numId w:val="1004"/>
        </w:numPr>
        <w:pStyle w:val="Compact"/>
      </w:pPr>
      <w:r>
        <w:t xml:space="preserve">Trained junior pharmacists and pharmacy technicians on best practices for pharmacy operations in Moscow.</w:t>
      </w:r>
    </w:p>
    <w:p>
      <w:pPr>
        <w:numPr>
          <w:ilvl w:val="0"/>
          <w:numId w:val="1004"/>
        </w:numPr>
        <w:pStyle w:val="Compact"/>
      </w:pPr>
      <w:r>
        <w:t xml:space="preserve">Participated in community health initiatives, including free medication consultations in Moscow neighborhoods.</w:t>
      </w:r>
    </w:p>
    <w:bookmarkEnd w:id="26"/>
    <w:bookmarkStart w:id="27" w:name="intern-pharmacist"/>
    <w:p>
      <w:pPr>
        <w:pStyle w:val="Heading3"/>
      </w:pPr>
      <w:r>
        <w:t xml:space="preserve">Intern Pharmacist</w:t>
      </w:r>
    </w:p>
    <w:p>
      <w:pPr>
        <w:pStyle w:val="FirstParagraph"/>
      </w:pPr>
      <w:r>
        <w:rPr>
          <w:bCs/>
          <w:b/>
        </w:rPr>
        <w:t xml:space="preserve">Russian Institute of Pharmacology, Moscow, Russia</w:t>
      </w:r>
    </w:p>
    <w:p>
      <w:pPr>
        <w:pStyle w:val="BodyText"/>
      </w:pPr>
      <w:r>
        <w:rPr>
          <w:iCs/>
          <w:i/>
        </w:rPr>
        <w:t xml:space="preserve">June 2014 – August 2014</w:t>
      </w:r>
    </w:p>
    <w:p>
      <w:pPr>
        <w:numPr>
          <w:ilvl w:val="0"/>
          <w:numId w:val="1005"/>
        </w:numPr>
        <w:pStyle w:val="Compact"/>
      </w:pPr>
      <w:r>
        <w:t xml:space="preserve">Gained exposure to pharmaceutical research and development under the supervision of Russian experts.</w:t>
      </w:r>
    </w:p>
    <w:p>
      <w:pPr>
        <w:numPr>
          <w:ilvl w:val="0"/>
          <w:numId w:val="1005"/>
        </w:numPr>
        <w:pStyle w:val="Compact"/>
      </w:pPr>
      <w:r>
        <w:t xml:space="preserve">Assisted in compiling drug efficacy data for clinical trials, contributing to Moscow’s medical research efforts.</w:t>
      </w:r>
    </w:p>
    <w:p>
      <w:pPr>
        <w:numPr>
          <w:ilvl w:val="0"/>
          <w:numId w:val="1005"/>
        </w:numPr>
        <w:pStyle w:val="Compact"/>
      </w:pPr>
      <w:r>
        <w:t xml:space="preserve">Observed the implementation of national health policies in Moscow’s healthcare facilities.</w:t>
      </w:r>
    </w:p>
    <w:bookmarkEnd w:id="27"/>
    <w:bookmarkEnd w:id="28"/>
    <w:bookmarkStart w:id="29" w:name="certifications-and-licenses"/>
    <w:p>
      <w:pPr>
        <w:pStyle w:val="Heading2"/>
      </w:pPr>
      <w:r>
        <w:t xml:space="preserve">Certifications and Licenses</w:t>
      </w:r>
    </w:p>
    <w:p>
      <w:pPr>
        <w:numPr>
          <w:ilvl w:val="0"/>
          <w:numId w:val="1006"/>
        </w:numPr>
        <w:pStyle w:val="Compact"/>
      </w:pPr>
      <w:r>
        <w:rPr>
          <w:bCs/>
          <w:b/>
        </w:rPr>
        <w:t xml:space="preserve">Russian State License for Pharmacists</w:t>
      </w:r>
      <w:r>
        <w:t xml:space="preserve"> </w:t>
      </w:r>
      <w:r>
        <w:t xml:space="preserve">– Issued by the Ministry of Health, Russia (Year)</w:t>
      </w:r>
    </w:p>
    <w:p>
      <w:pPr>
        <w:numPr>
          <w:ilvl w:val="0"/>
          <w:numId w:val="1006"/>
        </w:numPr>
        <w:pStyle w:val="Compact"/>
      </w:pPr>
      <w:r>
        <w:rPr>
          <w:bCs/>
          <w:b/>
        </w:rPr>
        <w:t xml:space="preserve">Certified Medication Safety Specialist</w:t>
      </w:r>
      <w:r>
        <w:t xml:space="preserve"> </w:t>
      </w:r>
      <w:r>
        <w:t xml:space="preserve">– Moscow Pharmaceutical Association (Year)</w:t>
      </w:r>
    </w:p>
    <w:p>
      <w:pPr>
        <w:numPr>
          <w:ilvl w:val="0"/>
          <w:numId w:val="1006"/>
        </w:numPr>
        <w:pStyle w:val="Compact"/>
      </w:pPr>
      <w:r>
        <w:rPr>
          <w:bCs/>
          <w:b/>
        </w:rPr>
        <w:t xml:space="preserve">Advanced Training in Prescription Management</w:t>
      </w:r>
      <w:r>
        <w:t xml:space="preserve"> </w:t>
      </w:r>
      <w:r>
        <w:t xml:space="preserve">– Russian Institute of Pharmacy Education (Year)</w:t>
      </w:r>
    </w:p>
    <w:p>
      <w:pPr>
        <w:numPr>
          <w:ilvl w:val="0"/>
          <w:numId w:val="1006"/>
        </w:numPr>
        <w:pStyle w:val="Compact"/>
      </w:pPr>
      <w:r>
        <w:rPr>
          <w:bCs/>
          <w:b/>
        </w:rPr>
        <w:t xml:space="preserve">Basic Life Support (BLS) Certification</w:t>
      </w:r>
      <w:r>
        <w:t xml:space="preserve"> </w:t>
      </w:r>
      <w:r>
        <w:t xml:space="preserve">– American Heart Association, Valid until [Date]</w:t>
      </w:r>
    </w:p>
    <w:bookmarkEnd w:id="29"/>
    <w:bookmarkStart w:id="30" w:name="skills"/>
    <w:p>
      <w:pPr>
        <w:pStyle w:val="Heading2"/>
      </w:pPr>
      <w:r>
        <w:t xml:space="preserve">Skills</w:t>
      </w:r>
    </w:p>
    <w:p>
      <w:pPr>
        <w:numPr>
          <w:ilvl w:val="0"/>
          <w:numId w:val="1007"/>
        </w:numPr>
        <w:pStyle w:val="Compact"/>
      </w:pPr>
      <w:r>
        <w:t xml:space="preserve">Expertise in Russian pharmaceutical regulations and drug classification systems.</w:t>
      </w:r>
    </w:p>
    <w:p>
      <w:pPr>
        <w:numPr>
          <w:ilvl w:val="0"/>
          <w:numId w:val="1007"/>
        </w:numPr>
        <w:pStyle w:val="Compact"/>
      </w:pPr>
      <w:r>
        <w:t xml:space="preserve">Familiarity with Moscow’s healthcare infrastructure and electronic prescription platforms (e.g., EMR systems).</w:t>
      </w:r>
    </w:p>
    <w:p>
      <w:pPr>
        <w:numPr>
          <w:ilvl w:val="0"/>
          <w:numId w:val="1007"/>
        </w:numPr>
        <w:pStyle w:val="Compact"/>
      </w:pPr>
      <w:r>
        <w:t xml:space="preserve">Strong analytical skills for interpreting prescriptions and identifying potential drug interactions.</w:t>
      </w:r>
    </w:p>
    <w:p>
      <w:pPr>
        <w:numPr>
          <w:ilvl w:val="0"/>
          <w:numId w:val="1007"/>
        </w:numPr>
        <w:pStyle w:val="Compact"/>
      </w:pPr>
      <w:r>
        <w:t xml:space="preserve">Excellent communication skills to counsel patients and collaborate with healthcare professionals in Moscow.</w:t>
      </w:r>
    </w:p>
    <w:p>
      <w:pPr>
        <w:numPr>
          <w:ilvl w:val="0"/>
          <w:numId w:val="1007"/>
        </w:numPr>
        <w:pStyle w:val="Compact"/>
      </w:pPr>
      <w:r>
        <w:t xml:space="preserve">Proficiency in pharmacy software such as Apothecary, Medinfo, and local Russian systems.</w:t>
      </w:r>
    </w:p>
    <w:p>
      <w:pPr>
        <w:numPr>
          <w:ilvl w:val="0"/>
          <w:numId w:val="1007"/>
        </w:numPr>
        <w:pStyle w:val="Compact"/>
      </w:pPr>
      <w:r>
        <w:t xml:space="preserve">Cultural competence to serve diverse patient populations in Moscow’s urban setting.</w:t>
      </w:r>
    </w:p>
    <w:bookmarkEnd w:id="30"/>
    <w:bookmarkStart w:id="31" w:name="languages"/>
    <w:p>
      <w:pPr>
        <w:pStyle w:val="Heading2"/>
      </w:pPr>
      <w:r>
        <w:t xml:space="preserve">Languages</w:t>
      </w:r>
    </w:p>
    <w:p>
      <w:pPr>
        <w:numPr>
          <w:ilvl w:val="0"/>
          <w:numId w:val="1008"/>
        </w:numPr>
        <w:pStyle w:val="Compact"/>
      </w:pPr>
      <w:r>
        <w:t xml:space="preserve">Russian – Native proficiency</w:t>
      </w:r>
    </w:p>
    <w:p>
      <w:pPr>
        <w:numPr>
          <w:ilvl w:val="0"/>
          <w:numId w:val="1008"/>
        </w:numPr>
        <w:pStyle w:val="Compact"/>
      </w:pPr>
      <w:r>
        <w:t xml:space="preserve">English – Fluent (IELTS 7.5)</w:t>
      </w:r>
    </w:p>
    <w:p>
      <w:pPr>
        <w:numPr>
          <w:ilvl w:val="0"/>
          <w:numId w:val="1008"/>
        </w:numPr>
        <w:pStyle w:val="Compact"/>
      </w:pPr>
      <w:r>
        <w:t xml:space="preserve">Spanish – Basic (conversational)</w:t>
      </w:r>
    </w:p>
    <w:bookmarkEnd w:id="31"/>
    <w:bookmarkStart w:id="33"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Russian Pharmacists’ Association</w:t>
      </w:r>
    </w:p>
    <w:p>
      <w:pPr>
        <w:numPr>
          <w:ilvl w:val="0"/>
          <w:numId w:val="1009"/>
        </w:numPr>
        <w:pStyle w:val="Compact"/>
      </w:pPr>
      <w:r>
        <w:t xml:space="preserve">Moscow Medical Society of Pharmacists</w:t>
      </w:r>
    </w:p>
    <w:p>
      <w:pPr>
        <w:numPr>
          <w:ilvl w:val="0"/>
          <w:numId w:val="1009"/>
        </w:numPr>
        <w:pStyle w:val="Compact"/>
      </w:pPr>
      <w:r>
        <w:t xml:space="preserve">International Pharmaceutical Federation (FIP)</w:t>
      </w:r>
    </w:p>
    <w:p>
      <w:pPr>
        <w:pStyle w:val="FirstParagraph"/>
      </w:pPr>
      <w:r>
        <w:rPr>
          <w:bCs/>
          <w:b/>
        </w:rPr>
        <w:t xml:space="preserve">Volunteer Experience:</w:t>
      </w:r>
    </w:p>
    <w:bookmarkStart w:id="32" w:name="pharmacy-volunteer"/>
    <w:p>
      <w:pPr>
        <w:pStyle w:val="Heading3"/>
      </w:pPr>
      <w:r>
        <w:t xml:space="preserve">Pharmacy Volunteer</w:t>
      </w:r>
    </w:p>
    <w:p>
      <w:pPr>
        <w:pStyle w:val="FirstParagraph"/>
      </w:pPr>
      <w:r>
        <w:rPr>
          <w:bCs/>
          <w:b/>
        </w:rPr>
        <w:t xml:space="preserve">Moscow Free Health Clinic</w:t>
      </w:r>
    </w:p>
    <w:p>
      <w:pPr>
        <w:pStyle w:val="BodyText"/>
      </w:pPr>
      <w:r>
        <w:rPr>
          <w:iCs/>
          <w:i/>
        </w:rPr>
        <w:t xml:space="preserve">2019 – 2021</w:t>
      </w:r>
    </w:p>
    <w:p>
      <w:pPr>
        <w:numPr>
          <w:ilvl w:val="0"/>
          <w:numId w:val="1010"/>
        </w:numPr>
        <w:pStyle w:val="Compact"/>
      </w:pPr>
      <w:r>
        <w:t xml:space="preserve">Provided free medication consultations and basic health screenings to underprivileged communities in Moscow.</w:t>
      </w:r>
    </w:p>
    <w:p>
      <w:pPr>
        <w:numPr>
          <w:ilvl w:val="0"/>
          <w:numId w:val="1010"/>
        </w:numPr>
        <w:pStyle w:val="Compact"/>
      </w:pPr>
      <w:r>
        <w:t xml:space="preserve">Organized awareness campaigns on drug safety and proper medication use in collaboration with local NGOs.</w:t>
      </w:r>
    </w:p>
    <w:p>
      <w:pPr>
        <w:pStyle w:val="FirstParagraph"/>
      </w:pPr>
      <w:r>
        <w:rPr>
          <w:bCs/>
          <w:b/>
        </w:rPr>
        <w:t xml:space="preserve">Publications:</w:t>
      </w:r>
    </w:p>
    <w:p>
      <w:pPr>
        <w:numPr>
          <w:ilvl w:val="0"/>
          <w:numId w:val="1011"/>
        </w:numPr>
        <w:pStyle w:val="Compact"/>
      </w:pPr>
      <w:r>
        <w:t xml:space="preserve">"Optimizing Drug Dispensing Practices in Moscow’s Urban Pharmacies," *Journal of Russian Pharmacy*, 2020.</w:t>
      </w:r>
    </w:p>
    <w:p>
      <w:pPr>
        <w:numPr>
          <w:ilvl w:val="0"/>
          <w:numId w:val="1011"/>
        </w:numPr>
        <w:pStyle w:val="Compact"/>
      </w:pPr>
      <w:r>
        <w:t xml:space="preserve">"Role of Pharmacists in Preventing Medication Errors in Russia," *Moscow Medical Review*, 2019.</w:t>
      </w:r>
    </w:p>
    <w:p>
      <w:pPr>
        <w:pStyle w:val="FirstParagraph"/>
      </w:pPr>
      <w:r>
        <w:rPr>
          <w:bCs/>
          <w:b/>
        </w:rPr>
        <w:t xml:space="preserve">References:</w:t>
      </w:r>
    </w:p>
    <w:p>
      <w:pPr>
        <w:pStyle w:val="BodyText"/>
      </w:pPr>
      <w:r>
        <w:t xml:space="preserve">Available upon request. Contact [Your Name] at [your.email@example.com] for details.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Russia Moscow</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