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pharmacist-south-africa-johannesburg"/>
    <w:p>
      <w:pPr>
        <w:pStyle w:val="Heading2"/>
      </w:pPr>
      <w:r>
        <w:t xml:space="preserve">Pharmacist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123 Main Street, Sandton, Johannesburg, South Africa</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within the dynamic healthcare landscape of South Africa Johannesburg. Committed to delivering high-quality patient care, ensuring medication safety, and adhering to stringent regulatory standards. Proven track record in managing pharmacy operations, optimizing medication therapy outcomes, and contributing to public health initiatives across diverse communities in Johannesburg.</w:t>
      </w:r>
    </w:p>
    <w:bookmarkEnd w:id="21"/>
    <w:bookmarkStart w:id="22" w:name="education"/>
    <w:p>
      <w:pPr>
        <w:pStyle w:val="Heading3"/>
      </w:pPr>
      <w:r>
        <w:t xml:space="preserve">Education</w:t>
      </w:r>
    </w:p>
    <w:p>
      <w:pPr>
        <w:numPr>
          <w:ilvl w:val="0"/>
          <w:numId w:val="1001"/>
        </w:numPr>
        <w:pStyle w:val="Compact"/>
      </w:pPr>
      <w:r>
        <w:rPr>
          <w:bCs/>
          <w:b/>
        </w:rPr>
        <w:t xml:space="preserve">BPharm (Bachelor of Pharmacy)</w:t>
      </w:r>
      <w:r>
        <w:t xml:space="preserve"> </w:t>
      </w:r>
      <w:r>
        <w:t xml:space="preserve">– University of the Witwatersrand, Johannesburg, South Africa (20XX–20XX)</w:t>
      </w:r>
    </w:p>
    <w:p>
      <w:pPr>
        <w:numPr>
          <w:ilvl w:val="0"/>
          <w:numId w:val="1001"/>
        </w:numPr>
        <w:pStyle w:val="Compact"/>
      </w:pPr>
      <w:r>
        <w:rPr>
          <w:bCs/>
          <w:b/>
        </w:rPr>
        <w:t xml:space="preserve">MSc in Pharmaceutical Sciences</w:t>
      </w:r>
      <w:r>
        <w:t xml:space="preserve"> </w:t>
      </w:r>
      <w:r>
        <w:t xml:space="preserve">– University of Cape Town, South Africa (20XX–20XX) [if applicable]</w:t>
      </w:r>
    </w:p>
    <w:p>
      <w:pPr>
        <w:numPr>
          <w:ilvl w:val="0"/>
          <w:numId w:val="1001"/>
        </w:numPr>
        <w:pStyle w:val="Compact"/>
      </w:pPr>
      <w:r>
        <w:rPr>
          <w:bCs/>
          <w:b/>
        </w:rPr>
        <w:t xml:space="preserve">Pharmaceutical Practice Registration</w:t>
      </w:r>
      <w:r>
        <w:t xml:space="preserve"> </w:t>
      </w:r>
      <w:r>
        <w:t xml:space="preserve">– Council for the Pharmaceutical Professions of South Africa (CPPS), 20XX</w:t>
      </w:r>
    </w:p>
    <w:bookmarkEnd w:id="22"/>
    <w:bookmarkStart w:id="26" w:name="work-experience"/>
    <w:p>
      <w:pPr>
        <w:pStyle w:val="Heading3"/>
      </w:pPr>
      <w:r>
        <w:t xml:space="preserve">Work Experience</w:t>
      </w:r>
    </w:p>
    <w:bookmarkStart w:id="23" w:name="senior-pharmacist"/>
    <w:p>
      <w:pPr>
        <w:pStyle w:val="Heading4"/>
      </w:pPr>
      <w:r>
        <w:t xml:space="preserve">Senior Pharmacist</w:t>
      </w:r>
    </w:p>
    <w:p>
      <w:pPr>
        <w:pStyle w:val="FirstParagraph"/>
      </w:pPr>
      <w:r>
        <w:rPr>
          <w:iCs/>
          <w:i/>
        </w:rPr>
        <w:t xml:space="preserve">Johannesburg General Hospital, South Africa Johannesburg | 20XX–Present</w:t>
      </w:r>
    </w:p>
    <w:p>
      <w:pPr>
        <w:numPr>
          <w:ilvl w:val="0"/>
          <w:numId w:val="1002"/>
        </w:numPr>
        <w:pStyle w:val="Compact"/>
      </w:pPr>
      <w:r>
        <w:t xml:space="preserve">Oversee the dispensing of prescription medications, ensuring accuracy and compliance with the Pharmacy Act of South Africa.</w:t>
      </w:r>
    </w:p>
    <w:p>
      <w:pPr>
        <w:numPr>
          <w:ilvl w:val="0"/>
          <w:numId w:val="1002"/>
        </w:numPr>
        <w:pStyle w:val="Compact"/>
      </w:pPr>
      <w:r>
        <w:t xml:space="preserve">Provide clinical advice to healthcare professionals and patients on drug therapies, interactions, and adverse effects.</w:t>
      </w:r>
    </w:p>
    <w:p>
      <w:pPr>
        <w:numPr>
          <w:ilvl w:val="0"/>
          <w:numId w:val="1002"/>
        </w:numPr>
        <w:pStyle w:val="Compact"/>
      </w:pPr>
      <w:r>
        <w:t xml:space="preserve">Implement quality assurance protocols to maintain pharmaceutical standards in a high-volume hospital setting.</w:t>
      </w:r>
    </w:p>
    <w:p>
      <w:pPr>
        <w:numPr>
          <w:ilvl w:val="0"/>
          <w:numId w:val="1002"/>
        </w:numPr>
        <w:pStyle w:val="Compact"/>
      </w:pPr>
      <w:r>
        <w:t xml:space="preserve">Collaborate with medical teams to optimize medication regimens for patients with complex conditions such as HIV/AIDS and diabetes.</w:t>
      </w:r>
    </w:p>
    <w:bookmarkEnd w:id="23"/>
    <w:bookmarkStart w:id="24" w:name="pharmacist"/>
    <w:p>
      <w:pPr>
        <w:pStyle w:val="Heading4"/>
      </w:pPr>
      <w:r>
        <w:t xml:space="preserve">Pharmacist</w:t>
      </w:r>
    </w:p>
    <w:p>
      <w:pPr>
        <w:pStyle w:val="FirstParagraph"/>
      </w:pPr>
      <w:r>
        <w:rPr>
          <w:iCs/>
          <w:i/>
        </w:rPr>
        <w:t xml:space="preserve">Predicare Pharmacy, Sandton, Johannesburg | 20XX–20XX</w:t>
      </w:r>
    </w:p>
    <w:p>
      <w:pPr>
        <w:numPr>
          <w:ilvl w:val="0"/>
          <w:numId w:val="1003"/>
        </w:numPr>
        <w:pStyle w:val="Compact"/>
      </w:pPr>
      <w:r>
        <w:t xml:space="preserve">Managed day-to-day pharmacy operations, including prescription validation, medication counseling, and inventory control.</w:t>
      </w:r>
    </w:p>
    <w:p>
      <w:pPr>
        <w:numPr>
          <w:ilvl w:val="0"/>
          <w:numId w:val="1003"/>
        </w:numPr>
        <w:pStyle w:val="Compact"/>
      </w:pPr>
      <w:r>
        <w:t xml:space="preserve">Developed patient education materials on chronic disease management and medication adherence in South Africa Johannesburg.</w:t>
      </w:r>
    </w:p>
    <w:p>
      <w:pPr>
        <w:numPr>
          <w:ilvl w:val="0"/>
          <w:numId w:val="1003"/>
        </w:numPr>
        <w:pStyle w:val="Compact"/>
      </w:pPr>
      <w:r>
        <w:t xml:space="preserve">Conducted regular audits to ensure compliance with National Health Insurance (NHI) guidelines and local pharmaceutical regulations.</w:t>
      </w:r>
    </w:p>
    <w:bookmarkEnd w:id="24"/>
    <w:bookmarkStart w:id="25" w:name="intern-pharmacist"/>
    <w:p>
      <w:pPr>
        <w:pStyle w:val="Heading4"/>
      </w:pPr>
      <w:r>
        <w:t xml:space="preserve">Intern Pharmacist</w:t>
      </w:r>
    </w:p>
    <w:p>
      <w:pPr>
        <w:pStyle w:val="FirstParagraph"/>
      </w:pPr>
      <w:r>
        <w:rPr>
          <w:iCs/>
          <w:i/>
        </w:rPr>
        <w:t xml:space="preserve">Klerksdorp Hospital, North West Province | 20XX–20XX</w:t>
      </w:r>
    </w:p>
    <w:p>
      <w:pPr>
        <w:numPr>
          <w:ilvl w:val="0"/>
          <w:numId w:val="1004"/>
        </w:numPr>
        <w:pStyle w:val="Compact"/>
      </w:pPr>
      <w:r>
        <w:t xml:space="preserve">Gained hands-on experience in clinical pharmacy, including drug distribution and patient monitoring.</w:t>
      </w:r>
    </w:p>
    <w:p>
      <w:pPr>
        <w:numPr>
          <w:ilvl w:val="0"/>
          <w:numId w:val="1004"/>
        </w:numPr>
        <w:pStyle w:val="Compact"/>
      </w:pPr>
      <w:r>
        <w:t xml:space="preserve">Participated in community outreach programs to improve access to essential medications in underserved areas of South Africa Johannesburg.</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Medication therapy management, prescription interpretation, and pharmaceutical calculations.</w:t>
      </w:r>
    </w:p>
    <w:p>
      <w:pPr>
        <w:numPr>
          <w:ilvl w:val="0"/>
          <w:numId w:val="1005"/>
        </w:numPr>
        <w:pStyle w:val="Compact"/>
      </w:pPr>
      <w:r>
        <w:rPr>
          <w:bCs/>
          <w:b/>
        </w:rPr>
        <w:t xml:space="preserve">Regulatory Knowledge:</w:t>
      </w:r>
      <w:r>
        <w:t xml:space="preserve"> </w:t>
      </w:r>
      <w:r>
        <w:t xml:space="preserve">Proficient in South African pharmacy laws, including the Pharmacy Act and NHI compliance.</w:t>
      </w:r>
    </w:p>
    <w:p>
      <w:pPr>
        <w:numPr>
          <w:ilvl w:val="0"/>
          <w:numId w:val="1005"/>
        </w:numPr>
        <w:pStyle w:val="Compact"/>
      </w:pPr>
      <w:r>
        <w:rPr>
          <w:bCs/>
          <w:b/>
        </w:rPr>
        <w:t xml:space="preserve">Clinical Skills:</w:t>
      </w:r>
      <w:r>
        <w:t xml:space="preserve"> </w:t>
      </w:r>
      <w:r>
        <w:t xml:space="preserve">Patient counseling on medication use, adverse drug reaction reporting, and chronic disease management.</w:t>
      </w:r>
    </w:p>
    <w:p>
      <w:pPr>
        <w:numPr>
          <w:ilvl w:val="0"/>
          <w:numId w:val="1005"/>
        </w:numPr>
        <w:pStyle w:val="Compact"/>
      </w:pPr>
      <w:r>
        <w:rPr>
          <w:bCs/>
          <w:b/>
        </w:rPr>
        <w:t xml:space="preserve">Software:</w:t>
      </w:r>
      <w:r>
        <w:t xml:space="preserve"> </w:t>
      </w:r>
      <w:r>
        <w:t xml:space="preserve">Experienced in using pharmacy management systems (e.g., Medisafe, OpenMRS) and EHR platforms.</w:t>
      </w:r>
    </w:p>
    <w:p>
      <w:pPr>
        <w:numPr>
          <w:ilvl w:val="0"/>
          <w:numId w:val="1005"/>
        </w:numPr>
        <w:pStyle w:val="Compact"/>
      </w:pPr>
      <w:r>
        <w:rPr>
          <w:bCs/>
          <w:b/>
        </w:rPr>
        <w:t xml:space="preserve">Languages:</w:t>
      </w:r>
      <w:r>
        <w:t xml:space="preserve"> </w:t>
      </w:r>
      <w:r>
        <w:t xml:space="preserve">Fluent in English and Afrikaans; basic understanding of Zulu and other local languages.</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Workshop on HIV Medication Adherence</w:t>
      </w:r>
      <w:r>
        <w:t xml:space="preserve"> </w:t>
      </w:r>
      <w:r>
        <w:t xml:space="preserve">– South African AIDS Trust, Johannesburg (20XX)</w:t>
      </w:r>
    </w:p>
    <w:p>
      <w:pPr>
        <w:numPr>
          <w:ilvl w:val="0"/>
          <w:numId w:val="1006"/>
        </w:numPr>
        <w:pStyle w:val="Compact"/>
      </w:pPr>
      <w:r>
        <w:rPr>
          <w:bCs/>
          <w:b/>
        </w:rPr>
        <w:t xml:space="preserve">Certificate in Pharmaceutical Quality Assurance</w:t>
      </w:r>
      <w:r>
        <w:t xml:space="preserve"> </w:t>
      </w:r>
      <w:r>
        <w:t xml:space="preserve">– National Institute for Health and Care Excellence (NICE), 20XX</w:t>
      </w:r>
    </w:p>
    <w:p>
      <w:pPr>
        <w:numPr>
          <w:ilvl w:val="0"/>
          <w:numId w:val="1006"/>
        </w:numPr>
        <w:pStyle w:val="Compact"/>
      </w:pPr>
      <w:r>
        <w:rPr>
          <w:bCs/>
          <w:b/>
        </w:rPr>
        <w:t xml:space="preserve">Continuing Education Units (CEUs):</w:t>
      </w:r>
      <w:r>
        <w:t xml:space="preserve"> </w:t>
      </w:r>
      <w:r>
        <w:t xml:space="preserve">Regularly attend seminars on emerging pharmaceutical trends and South Africa Johannesburg healthcare policies.</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Pharmaceutical Society of South Africa (PSSA)</w:t>
      </w:r>
    </w:p>
    <w:p>
      <w:pPr>
        <w:numPr>
          <w:ilvl w:val="0"/>
          <w:numId w:val="1007"/>
        </w:numPr>
        <w:pStyle w:val="Compact"/>
      </w:pPr>
      <w:r>
        <w:rPr>
          <w:bCs/>
          <w:b/>
        </w:rPr>
        <w:t xml:space="preserve">African Pharmaceutical Association (AfPA)</w:t>
      </w:r>
    </w:p>
    <w:p>
      <w:pPr>
        <w:numPr>
          <w:ilvl w:val="0"/>
          <w:numId w:val="1007"/>
        </w:numPr>
        <w:pStyle w:val="Compact"/>
      </w:pPr>
      <w:r>
        <w:rPr>
          <w:bCs/>
          <w:b/>
        </w:rPr>
        <w:t xml:space="preserve">Johannesburg Pharmacist Association</w:t>
      </w:r>
    </w:p>
    <w:bookmarkEnd w:id="29"/>
    <w:bookmarkStart w:id="30" w:name="community-involvement"/>
    <w:p>
      <w:pPr>
        <w:pStyle w:val="Heading3"/>
      </w:pPr>
      <w:r>
        <w:t xml:space="preserve">Community Involvement</w:t>
      </w:r>
    </w:p>
    <w:p>
      <w:pPr>
        <w:pStyle w:val="FirstParagraph"/>
      </w:pPr>
      <w:r>
        <w:t xml:space="preserve">Active participant in initiatives such as the "Medicines for All" campaign, which provides free antiretroviral therapies to HIV-positive patients in Johannesburg. Volunteered at mobile clinics offering health screenings and medication distribution in township communities.</w:t>
      </w:r>
    </w:p>
    <w:bookmarkEnd w:id="30"/>
    <w:bookmarkStart w:id="31" w:name="references"/>
    <w:p>
      <w:pPr>
        <w:pStyle w:val="Heading3"/>
      </w:pPr>
      <w:r>
        <w:t xml:space="preserve">References</w:t>
      </w:r>
    </w:p>
    <w:p>
      <w:pPr>
        <w:pStyle w:val="FirstParagraph"/>
      </w:pPr>
      <w:r>
        <w:t xml:space="preserve">Available upon request. Please contact [Your Name] at [your.email@example.com] for detailed references from previous employers in South Africa Johannesburg.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South Africa Johannesburg</dc:title>
  <dc:creator/>
  <dc:language>en</dc:language>
  <cp:keywords/>
  <dcterms:created xsi:type="dcterms:W3CDTF">2026-06-04T03:06:34Z</dcterms:created>
  <dcterms:modified xsi:type="dcterms:W3CDTF">2026-06-04T03:06:34Z</dcterms:modified>
</cp:coreProperties>
</file>

<file path=docProps/custom.xml><?xml version="1.0" encoding="utf-8"?>
<Properties xmlns="http://schemas.openxmlformats.org/officeDocument/2006/custom-properties" xmlns:vt="http://schemas.openxmlformats.org/officeDocument/2006/docPropsVTypes"/>
</file>