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Pharmacist</w:t>
      </w:r>
      <w:r>
        <w:t xml:space="preserve"> </w:t>
      </w:r>
      <w:r>
        <w:t xml:space="preserve">in</w:t>
      </w:r>
      <w:r>
        <w:t xml:space="preserve"> </w:t>
      </w:r>
      <w:r>
        <w:t xml:space="preserve">South</w:t>
      </w:r>
      <w:r>
        <w:t xml:space="preserve"> </w:t>
      </w:r>
      <w:r>
        <w:t xml:space="preserve">Korea</w:t>
      </w:r>
      <w:r>
        <w:t xml:space="preserve"> </w:t>
      </w:r>
      <w:r>
        <w:t xml:space="preserve">Seoul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X03ce350dee7feffefade5a59fb2dcbb5c7588aa"/>
    <w:p>
      <w:pPr>
        <w:pStyle w:val="Heading2"/>
      </w:pPr>
      <w:r>
        <w:t xml:space="preserve">Pharmacist Specializing in South Korea Seoul Healthcare Systems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+82-10-XXXX-XXXX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 Seoul, South Korea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Pharmacist with [X years] of experience in the pharmaceutical industry, specializing in South Korea's healthcare landscape. Proficient in managing prescription medications, ensuring compliance with South Korean regulations, and providing patient-centered care in Seoul. Committed to advancing public health through innovation and collaboration within the dynamic pharmacological environment of South Korea.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Pharmacy</w:t>
      </w:r>
      <w:r>
        <w:t xml:space="preserve">, Seoul National University, South Korea (Graduated: [Year])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Pharmaceutical Sciences</w:t>
      </w:r>
      <w:r>
        <w:t xml:space="preserve">, Yonsei University, South Korea (Graduated: [Year])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lead-pharmacist-seoul-general-hospital"/>
    <w:p>
      <w:pPr>
        <w:pStyle w:val="Heading4"/>
      </w:pPr>
      <w:r>
        <w:t xml:space="preserve">Lead Pharmacist, Seoul General Hospital</w:t>
      </w:r>
    </w:p>
    <w:p>
      <w:pPr>
        <w:pStyle w:val="FirstParagraph"/>
      </w:pPr>
      <w:r>
        <w:rPr>
          <w:iCs/>
          <w:i/>
        </w:rPr>
        <w:t xml:space="preserve">South Korea Seoul 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Managed medication dispensing for over 500 patients daily, ensuring adherence to South Korean pharmaceutical standards and regulations.</w:t>
      </w:r>
    </w:p>
    <w:p>
      <w:pPr>
        <w:numPr>
          <w:ilvl w:val="0"/>
          <w:numId w:val="1002"/>
        </w:numPr>
        <w:pStyle w:val="Compact"/>
      </w:pPr>
      <w:r>
        <w:t xml:space="preserve">Collaborated with physicians to optimize drug therapy plans, focusing on patient safety and efficacy in the Seoul healthcare system.</w:t>
      </w:r>
    </w:p>
    <w:p>
      <w:pPr>
        <w:numPr>
          <w:ilvl w:val="0"/>
          <w:numId w:val="1002"/>
        </w:numPr>
        <w:pStyle w:val="Compact"/>
      </w:pPr>
      <w:r>
        <w:t xml:space="preserve">Provided counseling on medication usage, side effects, and interactions for diverse patient populations in South Korea.</w:t>
      </w:r>
    </w:p>
    <w:p>
      <w:pPr>
        <w:numPr>
          <w:ilvl w:val="0"/>
          <w:numId w:val="1002"/>
        </w:numPr>
        <w:pStyle w:val="Compact"/>
      </w:pPr>
      <w:r>
        <w:t xml:space="preserve">Implemented inventory management systems to reduce waste and improve efficiency at the hospital's pharmacy in Seoul.</w:t>
      </w:r>
    </w:p>
    <w:bookmarkEnd w:id="23"/>
    <w:bookmarkStart w:id="24" w:name="pharmacist-dongdaemun-district-pharmacy"/>
    <w:p>
      <w:pPr>
        <w:pStyle w:val="Heading4"/>
      </w:pPr>
      <w:r>
        <w:t xml:space="preserve">Pharmacist, Dongdaemun District Pharmacy</w:t>
      </w:r>
    </w:p>
    <w:p>
      <w:pPr>
        <w:pStyle w:val="FirstParagraph"/>
      </w:pPr>
      <w:r>
        <w:rPr>
          <w:iCs/>
          <w:i/>
        </w:rPr>
        <w:t xml:space="preserve">South Korea Seoul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Delivered community-based pharmaceutical care to residents in Seoul, emphasizing preventive healthcare and chronic disease management.</w:t>
      </w:r>
    </w:p>
    <w:p>
      <w:pPr>
        <w:numPr>
          <w:ilvl w:val="0"/>
          <w:numId w:val="1003"/>
        </w:numPr>
        <w:pStyle w:val="Compact"/>
      </w:pPr>
      <w:r>
        <w:t xml:space="preserve">Conducted health education workshops on drug safety and adherence, tailored to South Korean cultural practices.</w:t>
      </w:r>
    </w:p>
    <w:p>
      <w:pPr>
        <w:numPr>
          <w:ilvl w:val="0"/>
          <w:numId w:val="1003"/>
        </w:numPr>
        <w:pStyle w:val="Compact"/>
      </w:pPr>
      <w:r>
        <w:t xml:space="preserve">Processed prescriptions for over 1,000 patients monthly, maintaining accurate records in compliance with South Korea's Drug Control Act.</w:t>
      </w:r>
    </w:p>
    <w:p>
      <w:pPr>
        <w:numPr>
          <w:ilvl w:val="0"/>
          <w:numId w:val="1003"/>
        </w:numPr>
        <w:pStyle w:val="Compact"/>
      </w:pPr>
      <w:r>
        <w:t xml:space="preserve">Participated in local public health initiatives, including vaccination drives and health screenings in Seoul neighborhoods.</w:t>
      </w:r>
    </w:p>
    <w:bookmarkEnd w:id="24"/>
    <w:bookmarkStart w:id="25" w:name="pharmacy-intern-samsung-medical-center"/>
    <w:p>
      <w:pPr>
        <w:pStyle w:val="Heading4"/>
      </w:pPr>
      <w:r>
        <w:t xml:space="preserve">Pharmacy Intern, Samsung Medical Center</w:t>
      </w:r>
    </w:p>
    <w:p>
      <w:pPr>
        <w:pStyle w:val="FirstParagraph"/>
      </w:pPr>
      <w:r>
        <w:rPr>
          <w:iCs/>
          <w:i/>
        </w:rPr>
        <w:t xml:space="preserve">South Korea Seoul | 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clinical pharmacy practices, including drug therapy monitoring and patient counseling.</w:t>
      </w:r>
    </w:p>
    <w:p>
      <w:pPr>
        <w:numPr>
          <w:ilvl w:val="0"/>
          <w:numId w:val="1004"/>
        </w:numPr>
        <w:pStyle w:val="Compact"/>
      </w:pPr>
      <w:r>
        <w:t xml:space="preserve">Supported the development of hospital-wide protocols for medication safety in South Korea's high-volume healthcare settings.</w:t>
      </w:r>
    </w:p>
    <w:p>
      <w:pPr>
        <w:numPr>
          <w:ilvl w:val="0"/>
          <w:numId w:val="1004"/>
        </w:numPr>
        <w:pStyle w:val="Compact"/>
      </w:pPr>
      <w:r>
        <w:t xml:space="preserve">Contributed to research on pharmaceutical trends in Seoul, focusing on the integration of traditional Korean medicine with modern pharmacology.</w:t>
      </w:r>
    </w:p>
    <w:bookmarkEnd w:id="25"/>
    <w:bookmarkEnd w:id="26"/>
    <w:bookmarkStart w:id="27" w:name="certifications-and-licenses"/>
    <w:p>
      <w:pPr>
        <w:pStyle w:val="Heading3"/>
      </w:pPr>
      <w:r>
        <w:t xml:space="preserve">Certifications and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Korean Pharmacy License</w:t>
      </w:r>
      <w:r>
        <w:t xml:space="preserve"> </w:t>
      </w:r>
      <w:r>
        <w:t xml:space="preserve">– Ministry of Food and Drug Safety, South Korea (Issued: [Year])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Certification in Medication Therapy Management (MTM)</w:t>
      </w:r>
      <w:r>
        <w:t xml:space="preserve"> </w:t>
      </w:r>
      <w:r>
        <w:t xml:space="preserve">– American Pharmacists Association (Issued: [Year])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CPR and First Aid Certification</w:t>
      </w:r>
      <w:r>
        <w:t xml:space="preserve"> </w:t>
      </w:r>
      <w:r>
        <w:t xml:space="preserve">– Korean Red Cross, Seoul (Issued: [Year])</w:t>
      </w:r>
    </w:p>
    <w:bookmarkEnd w:id="27"/>
    <w:bookmarkStart w:id="28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Pharmaceutical Expertise:</w:t>
      </w:r>
      <w:r>
        <w:t xml:space="preserve"> </w:t>
      </w:r>
      <w:r>
        <w:t xml:space="preserve">Prescription interpretation, drug interaction analysis, and dosage calculation tailored to South Korea's healthcare needs.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Korean (South Korea) and English; proficient in medical terminology relevant to pharmacology in Seoul.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Proficient in electronic prescribing systems (e.g., K-Script) and pharmacy management software used across South Korean hospitals and clinics.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South Korean patient expectations, healthcare regulations, and the role of pharmacists in Seoul's medical ecosystem.</w:t>
      </w:r>
    </w:p>
    <w:bookmarkEnd w:id="28"/>
    <w:bookmarkStart w:id="29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Korean Pharmaceutical Association (KPA)</w:t>
      </w:r>
      <w:r>
        <w:t xml:space="preserve"> </w:t>
      </w:r>
      <w:r>
        <w:t xml:space="preserve">– Member since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South Korean Society of Hospital Pharmacists (SKSHP)</w:t>
      </w:r>
      <w:r>
        <w:t xml:space="preserve"> </w:t>
      </w:r>
      <w:r>
        <w:t xml:space="preserve">– Active participant in regional conferences and workshops in Seoul.</w:t>
      </w:r>
    </w:p>
    <w:bookmarkEnd w:id="29"/>
    <w:bookmarkStart w:id="30" w:name="publications-and-projects"/>
    <w:p>
      <w:pPr>
        <w:pStyle w:val="Heading3"/>
      </w:pPr>
      <w:r>
        <w:t xml:space="preserve">Publications and Projects</w:t>
      </w:r>
    </w:p>
    <w:p>
      <w:pPr>
        <w:numPr>
          <w:ilvl w:val="0"/>
          <w:numId w:val="1008"/>
        </w:numPr>
        <w:pStyle w:val="Compact"/>
      </w:pPr>
      <w:r>
        <w:rPr>
          <w:iCs/>
          <w:i/>
        </w:rPr>
        <w:t xml:space="preserve">"Integrating Traditional Korean Medicine with Modern Pharmacology: A Case Study from Seoul"</w:t>
      </w:r>
      <w:r>
        <w:t xml:space="preserve"> </w:t>
      </w:r>
      <w:r>
        <w:t xml:space="preserve">– Published in the *Korean Journal of Clinical Pharmacy* ([Year]).</w:t>
      </w:r>
    </w:p>
    <w:p>
      <w:pPr>
        <w:numPr>
          <w:ilvl w:val="0"/>
          <w:numId w:val="1008"/>
        </w:numPr>
        <w:pStyle w:val="Compact"/>
      </w:pPr>
      <w:r>
        <w:t xml:space="preserve">Contributed to a WHO-funded research project on medication adherence in South Korea's urban populations, focusing on Seoul's demographic challenges.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Includes references from healthcare professionals in South Korea Seoul, including hospital administrators and clinical pharmacists.</w:t>
      </w:r>
    </w:p>
    <w:bookmarkEnd w:id="31"/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Curriculum Vitae is tailored for a Pharmacist seeking employment opportunities in South Korea, with a focus on Seoul's pharmaceutical and healthcare sectors. The content emphasizes compliance with local regulations, cultural adaptability, and expertise in the Korean market.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Pharmacist in South Korea Seoul</dc:title>
  <dc:creator/>
  <dc:language>en</dc:language>
  <cp:keywords/>
  <dcterms:created xsi:type="dcterms:W3CDTF">2025-12-05T03:23:08Z</dcterms:created>
  <dcterms:modified xsi:type="dcterms:W3CDTF">2025-12-05T03:23:08Z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