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juan.martinez@pharma.es</w:t>
      </w:r>
      <w:r>
        <w:br/>
      </w:r>
      <w:r>
        <w:rPr>
          <w:bCs/>
          <w:b/>
        </w:rPr>
        <w:t xml:space="preserve">Phone:</w:t>
      </w:r>
      <w:r>
        <w:t xml:space="preserve"> </w:t>
      </w:r>
      <w:r>
        <w:t xml:space="preserve">+34 654 321 987</w:t>
      </w:r>
      <w:r>
        <w:br/>
      </w:r>
      <w:r>
        <w:rPr>
          <w:bCs/>
          <w:b/>
        </w:rPr>
        <w:t xml:space="preserve">Address:</w:t>
      </w:r>
      <w:r>
        <w:t xml:space="preserve"> </w:t>
      </w:r>
      <w:r>
        <w:t xml:space="preserve">Calle de la Salud, 15, 08012 Barcelona, Spain</w:t>
      </w:r>
      <w:r>
        <w:br/>
      </w:r>
      <w:r>
        <w:rPr>
          <w:bCs/>
          <w:b/>
        </w:rPr>
        <w:t xml:space="preserve">Date of Birth:</w:t>
      </w:r>
      <w:r>
        <w:t xml:space="preserve"> </w:t>
      </w:r>
      <w:r>
        <w:t xml:space="preserve">January 15, 1988</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experienced Pharmacist with over a decade of expertise in pharmaceutical services, patient care, and pharmacy management in Spain Barcelona. Dedicated to upholding the highest standards of pharmacological safety and ethical practice. Proven ability to thrive in fast-paced environments while maintaining a strong focus on customer satisfaction and regulatory compliance. Adept at collaborating with healthcare professionals to ensure optimal medication outcomes for patients across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Pharmacy (Licenciatura en Farmacia)</w:t>
      </w:r>
      <w:r>
        <w:br/>
      </w:r>
      <w:r>
        <w:t xml:space="preserve">Universidad de Barcelona, Spain</w:t>
      </w:r>
      <w:r>
        <w:br/>
      </w:r>
      <w:r>
        <w:t xml:space="preserve">Graduated: June 2011</w:t>
      </w:r>
      <w:r>
        <w:br/>
      </w:r>
      <w:r>
        <w:t xml:space="preserve">Honors: Cum Laude</w:t>
      </w:r>
    </w:p>
    <w:p>
      <w:pPr>
        <w:numPr>
          <w:ilvl w:val="0"/>
          <w:numId w:val="1001"/>
        </w:numPr>
        <w:pStyle w:val="Compact"/>
      </w:pPr>
      <w:r>
        <w:rPr>
          <w:bCs/>
          <w:b/>
        </w:rPr>
        <w:t xml:space="preserve">Postgraduate Diploma in Clinical Pharmacology</w:t>
      </w:r>
      <w:r>
        <w:br/>
      </w:r>
      <w:r>
        <w:t xml:space="preserve">Instituto de Salud Carlos III, Spain</w:t>
      </w:r>
      <w:r>
        <w:br/>
      </w:r>
      <w:r>
        <w:t xml:space="preserve">Completed: July 2014</w:t>
      </w:r>
    </w:p>
    <w:bookmarkEnd w:id="22"/>
    <w:bookmarkStart w:id="26" w:name="work-experience"/>
    <w:p>
      <w:pPr>
        <w:pStyle w:val="Heading2"/>
      </w:pPr>
      <w:r>
        <w:t xml:space="preserve">Work Experience</w:t>
      </w:r>
    </w:p>
    <w:bookmarkStart w:id="23" w:name="pharmacist-at-farmacia-central-barcelona"/>
    <w:p>
      <w:pPr>
        <w:pStyle w:val="Heading3"/>
      </w:pPr>
      <w:r>
        <w:t xml:space="preserve">Pharmacist at Farmacia Central Barcelona</w:t>
      </w:r>
    </w:p>
    <w:p>
      <w:pPr>
        <w:pStyle w:val="FirstParagraph"/>
      </w:pPr>
      <w:r>
        <w:rPr>
          <w:iCs/>
          <w:i/>
        </w:rPr>
        <w:t xml:space="preserve">January 2015 – Present</w:t>
      </w:r>
    </w:p>
    <w:p>
      <w:pPr>
        <w:numPr>
          <w:ilvl w:val="0"/>
          <w:numId w:val="1002"/>
        </w:numPr>
        <w:pStyle w:val="Compact"/>
      </w:pPr>
      <w:r>
        <w:t xml:space="preserve">Managed daily operations of the pharmacy, including prescription dispensing, medication counseling, and inventory control.</w:t>
      </w:r>
    </w:p>
    <w:p>
      <w:pPr>
        <w:numPr>
          <w:ilvl w:val="0"/>
          <w:numId w:val="1002"/>
        </w:numPr>
        <w:pStyle w:val="Compact"/>
      </w:pPr>
      <w:r>
        <w:t xml:space="preserve">Provided expert advice to patients on over-the-counter medications, drug interactions, and dosage instructions.</w:t>
      </w:r>
    </w:p>
    <w:p>
      <w:pPr>
        <w:numPr>
          <w:ilvl w:val="0"/>
          <w:numId w:val="1002"/>
        </w:numPr>
        <w:pStyle w:val="Compact"/>
      </w:pPr>
      <w:r>
        <w:t xml:space="preserve">Collaborated with local healthcare providers to ensure accurate prescriptions and patient safety in Spain Barcelona.</w:t>
      </w:r>
    </w:p>
    <w:p>
      <w:pPr>
        <w:numPr>
          <w:ilvl w:val="0"/>
          <w:numId w:val="1002"/>
        </w:numPr>
        <w:pStyle w:val="Compact"/>
      </w:pPr>
      <w:r>
        <w:t xml:space="preserve">Trained junior pharmacists and pharmacy technicians in adherence to Spanish pharmaceutical regulations (Real Decreto 1325/1986).</w:t>
      </w:r>
    </w:p>
    <w:p>
      <w:pPr>
        <w:numPr>
          <w:ilvl w:val="0"/>
          <w:numId w:val="1002"/>
        </w:numPr>
        <w:pStyle w:val="Compact"/>
      </w:pPr>
      <w:r>
        <w:t xml:space="preserve">Implemented digital systems for electronic prescription management, improving efficiency by 25%.</w:t>
      </w:r>
    </w:p>
    <w:bookmarkEnd w:id="23"/>
    <w:bookmarkStart w:id="24" w:name="pharmacist-at-farmacia-san-roque"/>
    <w:p>
      <w:pPr>
        <w:pStyle w:val="Heading3"/>
      </w:pPr>
      <w:r>
        <w:t xml:space="preserve">Pharmacist at Farmacia San Roque</w:t>
      </w:r>
    </w:p>
    <w:p>
      <w:pPr>
        <w:pStyle w:val="FirstParagraph"/>
      </w:pPr>
      <w:r>
        <w:rPr>
          <w:iCs/>
          <w:i/>
        </w:rPr>
        <w:t xml:space="preserve">August 2012 – December 2014</w:t>
      </w:r>
    </w:p>
    <w:p>
      <w:pPr>
        <w:numPr>
          <w:ilvl w:val="0"/>
          <w:numId w:val="1003"/>
        </w:numPr>
        <w:pStyle w:val="Compact"/>
      </w:pPr>
      <w:r>
        <w:t xml:space="preserve">Delivered personalized pharmaceutical care to patients in the Sarrià neighborhood of Barcelona.</w:t>
      </w:r>
    </w:p>
    <w:p>
      <w:pPr>
        <w:numPr>
          <w:ilvl w:val="0"/>
          <w:numId w:val="1003"/>
        </w:numPr>
        <w:pStyle w:val="Compact"/>
      </w:pPr>
      <w:r>
        <w:t xml:space="preserve">Conducted regular health screenings and medication reviews, aligning with Spain's public health initiatives.</w:t>
      </w:r>
    </w:p>
    <w:p>
      <w:pPr>
        <w:numPr>
          <w:ilvl w:val="0"/>
          <w:numId w:val="1003"/>
        </w:numPr>
        <w:pStyle w:val="Compact"/>
      </w:pPr>
      <w:r>
        <w:t xml:space="preserve">Participated in community outreach programs to promote preventive healthcare and medication adherence.</w:t>
      </w:r>
    </w:p>
    <w:p>
      <w:pPr>
        <w:numPr>
          <w:ilvl w:val="0"/>
          <w:numId w:val="1003"/>
        </w:numPr>
        <w:pStyle w:val="Compact"/>
      </w:pPr>
      <w:r>
        <w:t xml:space="preserve">Maintained compliance with Spanish pharmaceutical laws and the General Council of Official Pharmacies (Colegio Oficial de Farmacéuticos).</w:t>
      </w:r>
    </w:p>
    <w:bookmarkEnd w:id="24"/>
    <w:bookmarkStart w:id="25" w:name="X44e765643d149f49cbd8d52503fe0177c910ff0"/>
    <w:p>
      <w:pPr>
        <w:pStyle w:val="Heading3"/>
      </w:pPr>
      <w:r>
        <w:t xml:space="preserve">Internship at Hospital Clínic de Barcelona</w:t>
      </w:r>
    </w:p>
    <w:p>
      <w:pPr>
        <w:pStyle w:val="FirstParagraph"/>
      </w:pPr>
      <w:r>
        <w:rPr>
          <w:iCs/>
          <w:i/>
        </w:rPr>
        <w:t xml:space="preserve">June 2011 – August 2011</w:t>
      </w:r>
    </w:p>
    <w:p>
      <w:pPr>
        <w:numPr>
          <w:ilvl w:val="0"/>
          <w:numId w:val="1004"/>
        </w:numPr>
        <w:pStyle w:val="Compact"/>
      </w:pPr>
      <w:r>
        <w:t xml:space="preserve">Gained hands-on experience in hospital pharmacy operations, including compounding and sterile preparations.</w:t>
      </w:r>
    </w:p>
    <w:p>
      <w:pPr>
        <w:numPr>
          <w:ilvl w:val="0"/>
          <w:numId w:val="1004"/>
        </w:numPr>
        <w:pStyle w:val="Compact"/>
      </w:pPr>
      <w:r>
        <w:t xml:space="preserve">Assisted in the development of medication protocols for chronic disease management in Spain Barcelona.</w:t>
      </w:r>
    </w:p>
    <w:p>
      <w:pPr>
        <w:numPr>
          <w:ilvl w:val="0"/>
          <w:numId w:val="1004"/>
        </w:numPr>
        <w:pStyle w:val="Compact"/>
      </w:pPr>
      <w:r>
        <w:t xml:space="preserve">Collaborated with clinical teams to optimize patient treatment plans and monitor adverse drug reactions.</w:t>
      </w:r>
    </w:p>
    <w:bookmarkEnd w:id="25"/>
    <w:bookmarkEnd w:id="26"/>
    <w:bookmarkStart w:id="27"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Proficient in drug interactions, pharmacokinetics, and therapeutic guidelines tailored to Spain’s healthcare system.</w:t>
      </w:r>
    </w:p>
    <w:p>
      <w:pPr>
        <w:numPr>
          <w:ilvl w:val="0"/>
          <w:numId w:val="1005"/>
        </w:numPr>
        <w:pStyle w:val="Compact"/>
      </w:pPr>
      <w:r>
        <w:rPr>
          <w:bCs/>
          <w:b/>
        </w:rPr>
        <w:t xml:space="preserve">Regulatory Compliance:</w:t>
      </w:r>
      <w:r>
        <w:t xml:space="preserve"> </w:t>
      </w:r>
      <w:r>
        <w:t xml:space="preserve">In-depth knowledge of Spanish pharmacy regulations, including the Royal Decree on Medicines (Real Decreto 1325/1986) and data privacy laws (Ley Orgánica de Protección de Datos).</w:t>
      </w:r>
    </w:p>
    <w:p>
      <w:pPr>
        <w:numPr>
          <w:ilvl w:val="0"/>
          <w:numId w:val="1005"/>
        </w:numPr>
        <w:pStyle w:val="Compact"/>
      </w:pPr>
      <w:r>
        <w:rPr>
          <w:bCs/>
          <w:b/>
        </w:rPr>
        <w:t xml:space="preserve">Technology:</w:t>
      </w:r>
      <w:r>
        <w:t xml:space="preserve"> </w:t>
      </w:r>
      <w:r>
        <w:t xml:space="preserve">Skilled in pharmacy management software such as Farmatodo and MediSIS, as well as electronic prescription systems.</w:t>
      </w:r>
    </w:p>
    <w:p>
      <w:pPr>
        <w:numPr>
          <w:ilvl w:val="0"/>
          <w:numId w:val="1005"/>
        </w:numPr>
        <w:pStyle w:val="Compact"/>
      </w:pPr>
      <w:r>
        <w:rPr>
          <w:bCs/>
          <w:b/>
        </w:rPr>
        <w:t xml:space="preserve">Communication:</w:t>
      </w:r>
      <w:r>
        <w:t xml:space="preserve"> </w:t>
      </w:r>
      <w:r>
        <w:t xml:space="preserve">Excellent interpersonal skills to educate patients and collaborate with healthcare professionals in Spain Barcelona.</w:t>
      </w:r>
    </w:p>
    <w:p>
      <w:pPr>
        <w:numPr>
          <w:ilvl w:val="0"/>
          <w:numId w:val="1005"/>
        </w:numPr>
        <w:pStyle w:val="Compact"/>
      </w:pPr>
      <w:r>
        <w:rPr>
          <w:bCs/>
          <w:b/>
        </w:rPr>
        <w:t xml:space="preserve">Languages:</w:t>
      </w:r>
      <w:r>
        <w:t xml:space="preserve"> </w:t>
      </w:r>
      <w:r>
        <w:t xml:space="preserve">Fluent in Spanish (native), English (fluent), and basic Catalan.</w:t>
      </w:r>
    </w:p>
    <w:bookmarkEnd w:id="27"/>
    <w:bookmarkStart w:id="28" w:name="certifications"/>
    <w:p>
      <w:pPr>
        <w:pStyle w:val="Heading2"/>
      </w:pPr>
      <w:r>
        <w:t xml:space="preserve">Certifications</w:t>
      </w:r>
    </w:p>
    <w:p>
      <w:pPr>
        <w:numPr>
          <w:ilvl w:val="0"/>
          <w:numId w:val="1006"/>
        </w:numPr>
        <w:pStyle w:val="Compact"/>
      </w:pPr>
      <w:r>
        <w:rPr>
          <w:bCs/>
          <w:b/>
        </w:rPr>
        <w:t xml:space="preserve">Spanish Pharmacy License</w:t>
      </w:r>
      <w:r>
        <w:br/>
      </w:r>
      <w:r>
        <w:t xml:space="preserve">Colegio Oficial de Farmacéuticos de Barcelona</w:t>
      </w:r>
      <w:r>
        <w:br/>
      </w:r>
      <w:r>
        <w:t xml:space="preserve">Issued: March 2013</w:t>
      </w:r>
    </w:p>
    <w:p>
      <w:pPr>
        <w:numPr>
          <w:ilvl w:val="0"/>
          <w:numId w:val="1006"/>
        </w:numPr>
        <w:pStyle w:val="Compact"/>
      </w:pPr>
      <w:r>
        <w:rPr>
          <w:bCs/>
          <w:b/>
        </w:rPr>
        <w:t xml:space="preserve">Advanced Certification in Geriatric Pharmacotherapy</w:t>
      </w:r>
      <w:r>
        <w:br/>
      </w:r>
      <w:r>
        <w:t xml:space="preserve">European Centre for Pharmaceutical Education (ECPE), Spain</w:t>
      </w:r>
      <w:r>
        <w:br/>
      </w:r>
      <w:r>
        <w:t xml:space="preserve">Completed: May 2017</w:t>
      </w:r>
    </w:p>
    <w:p>
      <w:pPr>
        <w:numPr>
          <w:ilvl w:val="0"/>
          <w:numId w:val="1006"/>
        </w:numPr>
        <w:pStyle w:val="Compact"/>
      </w:pPr>
      <w:r>
        <w:rPr>
          <w:bCs/>
          <w:b/>
        </w:rPr>
        <w:t xml:space="preserve">Basic Life Support (BLS) Certification</w:t>
      </w:r>
      <w:r>
        <w:br/>
      </w:r>
      <w:r>
        <w:t xml:space="preserve">American Heart Association, Spain</w:t>
      </w:r>
      <w:r>
        <w:br/>
      </w:r>
      <w:r>
        <w:t xml:space="preserve">Valid until: 2025</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Colegio Oficial de Farmacéuticos de Barcelona (COFAB) since 2013.</w:t>
      </w:r>
    </w:p>
    <w:p>
      <w:pPr>
        <w:numPr>
          <w:ilvl w:val="0"/>
          <w:numId w:val="1007"/>
        </w:numPr>
        <w:pStyle w:val="Compact"/>
      </w:pPr>
      <w:r>
        <w:t xml:space="preserve">Active participant in the Spanish Association of Hospital Pharmacists (AEPH).</w:t>
      </w:r>
    </w:p>
    <w:p>
      <w:pPr>
        <w:numPr>
          <w:ilvl w:val="0"/>
          <w:numId w:val="1007"/>
        </w:numPr>
        <w:pStyle w:val="Compact"/>
      </w:pPr>
      <w:r>
        <w:t xml:space="preserve">Contributor to regional pharmacy journals, including "Farmacia Actualidad" and "Revista Espanola de Farmacia."</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Provided free medication consultations at the Asociación Española Contra el Cáncer (AECC) in Barcelona (2016–2019).</w:t>
      </w:r>
      <w:r>
        <w:br/>
      </w:r>
      <w:r>
        <w:t xml:space="preserve">- Participated in health campaigns organized by the Barcelona City Council to promote vaccination and chronic disease awareness.</w:t>
      </w:r>
    </w:p>
    <w:p>
      <w:pPr>
        <w:pStyle w:val="BodyText"/>
      </w:pPr>
      <w:r>
        <w:rPr>
          <w:bCs/>
          <w:b/>
        </w:rPr>
        <w:t xml:space="preserve">References:</w:t>
      </w:r>
      <w:r>
        <w:br/>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Spain Barcelona</dc:title>
  <dc:creator/>
  <dc:language>en</dc:language>
  <cp:keywords/>
  <dcterms:created xsi:type="dcterms:W3CDTF">2026-05-30T21:46:39Z</dcterms:created>
  <dcterms:modified xsi:type="dcterms:W3CDTF">2026-05-30T21:46:39Z</dcterms:modified>
</cp:coreProperties>
</file>

<file path=docProps/custom.xml><?xml version="1.0" encoding="utf-8"?>
<Properties xmlns="http://schemas.openxmlformats.org/officeDocument/2006/custom-properties" xmlns:vt="http://schemas.openxmlformats.org/officeDocument/2006/docPropsVTypes"/>
</file>