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Phone Number]</w:t>
      </w:r>
    </w:p>
    <w:p>
      <w:pPr>
        <w:pStyle w:val="BodyText"/>
      </w:pPr>
      <w:r>
        <w:rPr>
          <w:bCs/>
          <w:b/>
        </w:rPr>
        <w:t xml:space="preserve">Address:</w:t>
      </w:r>
      <w:r>
        <w:t xml:space="preserve"> </w:t>
      </w:r>
      <w:r>
        <w:t xml:space="preserve">Abu Dhabi, United Arab Emirates</w:t>
      </w:r>
    </w:p>
    <w:bookmarkEnd w:id="20"/>
    <w:bookmarkStart w:id="21" w:name="professional-summary"/>
    <w:p>
      <w:pPr>
        <w:pStyle w:val="Heading2"/>
      </w:pPr>
      <w:r>
        <w:t xml:space="preserve">Professional Summary</w:t>
      </w:r>
    </w:p>
    <w:p>
      <w:pPr>
        <w:pStyle w:val="FirstParagraph"/>
      </w:pPr>
      <w:r>
        <w:t xml:space="preserve">A dedicated and highly motivated Pharmacist with [X years] of experience in the pharmaceutical industry, specializing in patient care, medication management, and clinical pharmacy services. Committed to upholding the highest standards of practice within the United Arab Emirates (UAE) healthcare system. Proficient in adhering to UAE regulations and guidelines for pharmacy operations, ensuring safe and effective medication use for diverse patient populations. Passionate about contributing to the advancement of healthcare in Abu Dhabi through innovation, education, and collaboration with multidisciplinary teams.</w:t>
      </w:r>
    </w:p>
    <w:bookmarkEnd w:id="21"/>
    <w:bookmarkStart w:id="24" w:name="professional-experience"/>
    <w:p>
      <w:pPr>
        <w:pStyle w:val="Heading2"/>
      </w:pPr>
      <w:r>
        <w:t xml:space="preserve">Professional Experience</w:t>
      </w:r>
    </w:p>
    <w:bookmarkStart w:id="22" w:name="lead-pharmacist"/>
    <w:p>
      <w:pPr>
        <w:pStyle w:val="Heading3"/>
      </w:pPr>
      <w:r>
        <w:t xml:space="preserve">Lead Pharmacist</w:t>
      </w:r>
    </w:p>
    <w:p>
      <w:pPr>
        <w:pStyle w:val="FirstParagraph"/>
      </w:pPr>
      <w:r>
        <w:rPr>
          <w:bCs/>
          <w:b/>
        </w:rPr>
        <w:t xml:space="preserve">Clinic Name:</w:t>
      </w:r>
      <w:r>
        <w:t xml:space="preserve"> </w:t>
      </w:r>
      <w:r>
        <w:t xml:space="preserve">[Abu Dhabi Healthcare Center]</w:t>
      </w:r>
    </w:p>
    <w:p>
      <w:pPr>
        <w:pStyle w:val="BodyText"/>
      </w:pPr>
      <w:r>
        <w:rPr>
          <w:bCs/>
          <w:b/>
        </w:rPr>
        <w:t xml:space="preserve">Date:</w:t>
      </w:r>
      <w:r>
        <w:t xml:space="preserve"> </w:t>
      </w:r>
      <w:r>
        <w:t xml:space="preserve">[Month Year] – Present</w:t>
      </w:r>
    </w:p>
    <w:p>
      <w:pPr>
        <w:numPr>
          <w:ilvl w:val="0"/>
          <w:numId w:val="1001"/>
        </w:numPr>
        <w:pStyle w:val="Compact"/>
      </w:pPr>
      <w:r>
        <w:t xml:space="preserve">Managed daily pharmacy operations, including prescription verification, medication dispensing, and inventory control in compliance with UAE Ministry of Health and Prevention (MOHAP) standards.</w:t>
      </w:r>
    </w:p>
    <w:p>
      <w:pPr>
        <w:numPr>
          <w:ilvl w:val="0"/>
          <w:numId w:val="1001"/>
        </w:numPr>
        <w:pStyle w:val="Compact"/>
      </w:pPr>
      <w:r>
        <w:t xml:space="preserve">Provided clinical advice to patients on medication usage, side effects, and drug interactions to enhance therapeutic outcomes.</w:t>
      </w:r>
    </w:p>
    <w:p>
      <w:pPr>
        <w:numPr>
          <w:ilvl w:val="0"/>
          <w:numId w:val="1001"/>
        </w:numPr>
        <w:pStyle w:val="Compact"/>
      </w:pPr>
      <w:r>
        <w:t xml:space="preserve">Collaborated with physicians and nurses to optimize medication therapy plans for patients, ensuring alignment with UAE healthcare protocols.</w:t>
      </w:r>
    </w:p>
    <w:p>
      <w:pPr>
        <w:numPr>
          <w:ilvl w:val="0"/>
          <w:numId w:val="1001"/>
        </w:numPr>
        <w:pStyle w:val="Compact"/>
      </w:pPr>
      <w:r>
        <w:t xml:space="preserve">Conducted regular training sessions for pharmacy staff on updated regulations in the United Arab Emirates Abu Dhabi region, emphasizing safety and efficiency.</w:t>
      </w:r>
    </w:p>
    <w:p>
      <w:pPr>
        <w:numPr>
          <w:ilvl w:val="0"/>
          <w:numId w:val="1001"/>
        </w:numPr>
        <w:pStyle w:val="Compact"/>
      </w:pPr>
      <w:r>
        <w:t xml:space="preserve">Implemented electronic prescribing systems to streamline workflows and reduce errors, contributing to improved patient care in Abu Dhabi’s healthcare facilities.</w:t>
      </w:r>
    </w:p>
    <w:bookmarkEnd w:id="22"/>
    <w:bookmarkStart w:id="23" w:name="pharmacist"/>
    <w:p>
      <w:pPr>
        <w:pStyle w:val="Heading3"/>
      </w:pPr>
      <w:r>
        <w:t xml:space="preserve">Pharmacist</w:t>
      </w:r>
    </w:p>
    <w:p>
      <w:pPr>
        <w:pStyle w:val="FirstParagraph"/>
      </w:pPr>
      <w:r>
        <w:rPr>
          <w:bCs/>
          <w:b/>
        </w:rPr>
        <w:t xml:space="preserve">Clinic Name:</w:t>
      </w:r>
      <w:r>
        <w:t xml:space="preserve"> </w:t>
      </w:r>
      <w:r>
        <w:t xml:space="preserve">[Al Ain Medical Center]</w:t>
      </w:r>
    </w:p>
    <w:p>
      <w:pPr>
        <w:pStyle w:val="BodyText"/>
      </w:pPr>
      <w:r>
        <w:rPr>
          <w:bCs/>
          <w:b/>
        </w:rPr>
        <w:t xml:space="preserve">Date:</w:t>
      </w:r>
      <w:r>
        <w:t xml:space="preserve"> </w:t>
      </w:r>
      <w:r>
        <w:t xml:space="preserve">[Month Year] – [Month Year]</w:t>
      </w:r>
    </w:p>
    <w:p>
      <w:pPr>
        <w:numPr>
          <w:ilvl w:val="0"/>
          <w:numId w:val="1002"/>
        </w:numPr>
        <w:pStyle w:val="Compact"/>
      </w:pPr>
      <w:r>
        <w:t xml:space="preserve">Ensured accurate and timely delivery of medications to patients, adhering to UAE pharmaceutical laws and ethical guidelines.</w:t>
      </w:r>
    </w:p>
    <w:p>
      <w:pPr>
        <w:numPr>
          <w:ilvl w:val="0"/>
          <w:numId w:val="1002"/>
        </w:numPr>
        <w:pStyle w:val="Compact"/>
      </w:pPr>
      <w:r>
        <w:t xml:space="preserve">Monitored patient medication profiles for potential adverse drug reactions, providing recommendations to healthcare providers in Abu Dhabi.</w:t>
      </w:r>
    </w:p>
    <w:p>
      <w:pPr>
        <w:numPr>
          <w:ilvl w:val="0"/>
          <w:numId w:val="1002"/>
        </w:numPr>
        <w:pStyle w:val="Compact"/>
      </w:pPr>
      <w:r>
        <w:t xml:space="preserve">Participated in community health initiatives, including medication reviews and public awareness campaigns focused on chronic disease management in the UAE.</w:t>
      </w:r>
    </w:p>
    <w:p>
      <w:pPr>
        <w:numPr>
          <w:ilvl w:val="0"/>
          <w:numId w:val="1002"/>
        </w:numPr>
        <w:pStyle w:val="Compact"/>
      </w:pPr>
      <w:r>
        <w:t xml:space="preserve">Supported the development of formularies and clinical pathways tailored to the needs of diverse populations in Abu Dhabi.</w:t>
      </w:r>
    </w:p>
    <w:p>
      <w:pPr>
        <w:numPr>
          <w:ilvl w:val="0"/>
          <w:numId w:val="1002"/>
        </w:numPr>
        <w:pStyle w:val="Compact"/>
      </w:pPr>
      <w:r>
        <w:t xml:space="preserve">Contributed to quality assurance programs, ensuring compliance with MOHAP requirements for pharmacies in the United Arab Emirates.</w:t>
      </w:r>
    </w:p>
    <w:bookmarkEnd w:id="23"/>
    <w:bookmarkEnd w:id="24"/>
    <w:bookmarkStart w:id="27" w:name="education"/>
    <w:p>
      <w:pPr>
        <w:pStyle w:val="Heading2"/>
      </w:pPr>
      <w:r>
        <w:t xml:space="preserve">Education</w:t>
      </w:r>
    </w:p>
    <w:bookmarkStart w:id="25" w:name="bachelor-of-pharmacy-bpharm"/>
    <w:p>
      <w:pPr>
        <w:pStyle w:val="Heading3"/>
      </w:pPr>
      <w:r>
        <w:t xml:space="preserve">Bachelor of Pharmacy (BPharm)</w:t>
      </w:r>
    </w:p>
    <w:p>
      <w:pPr>
        <w:pStyle w:val="FirstParagraph"/>
      </w:pPr>
      <w:r>
        <w:rPr>
          <w:bCs/>
          <w:b/>
        </w:rPr>
        <w:t xml:space="preserve">Institution:</w:t>
      </w:r>
      <w:r>
        <w:t xml:space="preserve"> </w:t>
      </w:r>
      <w:r>
        <w:t xml:space="preserve">[University Name]</w:t>
      </w:r>
    </w:p>
    <w:p>
      <w:pPr>
        <w:pStyle w:val="BodyText"/>
      </w:pPr>
      <w:r>
        <w:rPr>
          <w:bCs/>
          <w:b/>
        </w:rPr>
        <w:t xml:space="preserve">Date:</w:t>
      </w:r>
      <w:r>
        <w:t xml:space="preserve"> </w:t>
      </w:r>
      <w:r>
        <w:t xml:space="preserve">[Month Year]</w:t>
      </w:r>
    </w:p>
    <w:p>
      <w:pPr>
        <w:numPr>
          <w:ilvl w:val="0"/>
          <w:numId w:val="1003"/>
        </w:numPr>
        <w:pStyle w:val="Compact"/>
      </w:pPr>
      <w:r>
        <w:t xml:space="preserve">Courses included pharmacology, medicinal chemistry, pharmaceutical jurisprudence, and clinical pharmacy practices.</w:t>
      </w:r>
    </w:p>
    <w:p>
      <w:pPr>
        <w:numPr>
          <w:ilvl w:val="0"/>
          <w:numId w:val="1003"/>
        </w:numPr>
        <w:pStyle w:val="Compact"/>
      </w:pPr>
      <w:r>
        <w:t xml:space="preserve">Gained hands-on experience through internships at hospitals in the United Arab Emirates Abu Dhabi region.</w:t>
      </w:r>
    </w:p>
    <w:bookmarkEnd w:id="25"/>
    <w:bookmarkStart w:id="26" w:name="master-of-science-in-clinical-pharmacy"/>
    <w:p>
      <w:pPr>
        <w:pStyle w:val="Heading3"/>
      </w:pPr>
      <w:r>
        <w:t xml:space="preserve">Master of Science in Clinical Pharmacy</w:t>
      </w:r>
    </w:p>
    <w:p>
      <w:pPr>
        <w:pStyle w:val="FirstParagraph"/>
      </w:pPr>
      <w:r>
        <w:rPr>
          <w:bCs/>
          <w:b/>
        </w:rPr>
        <w:t xml:space="preserve">Institution:</w:t>
      </w:r>
      <w:r>
        <w:t xml:space="preserve"> </w:t>
      </w:r>
      <w:r>
        <w:t xml:space="preserve">[University Name]</w:t>
      </w:r>
    </w:p>
    <w:p>
      <w:pPr>
        <w:pStyle w:val="BodyText"/>
      </w:pPr>
      <w:r>
        <w:rPr>
          <w:bCs/>
          <w:b/>
        </w:rPr>
        <w:t xml:space="preserve">Date:</w:t>
      </w:r>
      <w:r>
        <w:t xml:space="preserve"> </w:t>
      </w:r>
      <w:r>
        <w:t xml:space="preserve">[Month Year]</w:t>
      </w:r>
    </w:p>
    <w:p>
      <w:pPr>
        <w:numPr>
          <w:ilvl w:val="0"/>
          <w:numId w:val="1004"/>
        </w:numPr>
        <w:pStyle w:val="Compact"/>
      </w:pPr>
      <w:r>
        <w:t xml:space="preserve">Focused on advanced medication therapy management, patient counseling, and research methodologies applicable to UAE healthcare settings.</w:t>
      </w:r>
    </w:p>
    <w:p>
      <w:pPr>
        <w:numPr>
          <w:ilvl w:val="0"/>
          <w:numId w:val="1004"/>
        </w:numPr>
        <w:pStyle w:val="Compact"/>
      </w:pPr>
      <w:r>
        <w:t xml:space="preserve">Published a study on optimizing drug regimens for diabetic patients in Abu Dhabi, highlighting the importance of culturally sensitive care.</w:t>
      </w:r>
    </w:p>
    <w:bookmarkEnd w:id="26"/>
    <w:bookmarkEnd w:id="27"/>
    <w:bookmarkStart w:id="28" w:name="certifications-licenses"/>
    <w:p>
      <w:pPr>
        <w:pStyle w:val="Heading2"/>
      </w:pPr>
      <w:r>
        <w:t xml:space="preserve">Certifications &amp; Licenses</w:t>
      </w:r>
    </w:p>
    <w:p>
      <w:pPr>
        <w:numPr>
          <w:ilvl w:val="0"/>
          <w:numId w:val="1005"/>
        </w:numPr>
        <w:pStyle w:val="Compact"/>
      </w:pPr>
      <w:r>
        <w:rPr>
          <w:bCs/>
          <w:b/>
        </w:rPr>
        <w:t xml:space="preserve">UAE Ministry of Health and Prevention (MOHAP) License:</w:t>
      </w:r>
      <w:r>
        <w:t xml:space="preserve"> </w:t>
      </w:r>
      <w:r>
        <w:t xml:space="preserve">[License Number], Valid until [Date].</w:t>
      </w:r>
    </w:p>
    <w:p>
      <w:pPr>
        <w:numPr>
          <w:ilvl w:val="0"/>
          <w:numId w:val="1005"/>
        </w:numPr>
        <w:pStyle w:val="Compact"/>
      </w:pPr>
      <w:r>
        <w:rPr>
          <w:bCs/>
          <w:b/>
        </w:rPr>
        <w:t xml:space="preserve">Pharmaceutical Registration Certificate:</w:t>
      </w:r>
      <w:r>
        <w:t xml:space="preserve"> </w:t>
      </w:r>
      <w:r>
        <w:t xml:space="preserve">Issued by the UAE Department of Health, Abu Dhabi.</w:t>
      </w:r>
    </w:p>
    <w:p>
      <w:pPr>
        <w:numPr>
          <w:ilvl w:val="0"/>
          <w:numId w:val="1005"/>
        </w:numPr>
        <w:pStyle w:val="Compact"/>
      </w:pPr>
      <w:r>
        <w:rPr>
          <w:bCs/>
          <w:b/>
        </w:rPr>
        <w:t xml:space="preserve">Certified in Medication Safety and Quality Assurance:</w:t>
      </w:r>
      <w:r>
        <w:t xml:space="preserve"> </w:t>
      </w:r>
      <w:r>
        <w:t xml:space="preserve">[Institution Name], [Year].</w:t>
      </w:r>
    </w:p>
    <w:p>
      <w:pPr>
        <w:numPr>
          <w:ilvl w:val="0"/>
          <w:numId w:val="1005"/>
        </w:numPr>
        <w:pStyle w:val="Compact"/>
      </w:pPr>
      <w:r>
        <w:rPr>
          <w:bCs/>
          <w:b/>
        </w:rPr>
        <w:t xml:space="preserve">Basic Life Support (BLS) Certification:</w:t>
      </w:r>
      <w:r>
        <w:t xml:space="preserve"> </w:t>
      </w:r>
      <w:r>
        <w:t xml:space="preserve">[Institution Name], [Year].</w:t>
      </w:r>
    </w:p>
    <w:bookmarkEnd w:id="28"/>
    <w:bookmarkStart w:id="29" w:name="skills"/>
    <w:p>
      <w:pPr>
        <w:pStyle w:val="Heading2"/>
      </w:pPr>
      <w:r>
        <w:t xml:space="preserve">Skills</w:t>
      </w:r>
    </w:p>
    <w:p>
      <w:pPr>
        <w:numPr>
          <w:ilvl w:val="0"/>
          <w:numId w:val="1006"/>
        </w:numPr>
        <w:pStyle w:val="Compact"/>
      </w:pPr>
      <w:r>
        <w:rPr>
          <w:bCs/>
          <w:b/>
        </w:rPr>
        <w:t xml:space="preserve">Expertise in UAE Pharmacy Regulations:</w:t>
      </w:r>
      <w:r>
        <w:t xml:space="preserve"> </w:t>
      </w:r>
      <w:r>
        <w:t xml:space="preserve">In-depth knowledge of MOHAP guidelines, including drug classification, controlled substances, and dispensing protocols.</w:t>
      </w:r>
    </w:p>
    <w:p>
      <w:pPr>
        <w:numPr>
          <w:ilvl w:val="0"/>
          <w:numId w:val="1006"/>
        </w:numPr>
        <w:pStyle w:val="Compact"/>
      </w:pPr>
      <w:r>
        <w:rPr>
          <w:bCs/>
          <w:b/>
        </w:rPr>
        <w:t xml:space="preserve">Patient Counseling:</w:t>
      </w:r>
      <w:r>
        <w:t xml:space="preserve"> </w:t>
      </w:r>
      <w:r>
        <w:t xml:space="preserve">Strong communication skills to educate patients on medication use and health management in multilingual environments (Arabic/English).</w:t>
      </w:r>
    </w:p>
    <w:p>
      <w:pPr>
        <w:numPr>
          <w:ilvl w:val="0"/>
          <w:numId w:val="1006"/>
        </w:numPr>
        <w:pStyle w:val="Compact"/>
      </w:pPr>
      <w:r>
        <w:rPr>
          <w:bCs/>
          <w:b/>
        </w:rPr>
        <w:t xml:space="preserve">Pharmaceutical Technology:</w:t>
      </w:r>
      <w:r>
        <w:t xml:space="preserve"> </w:t>
      </w:r>
      <w:r>
        <w:t xml:space="preserve">Proficient in using pharmacy management systems such as [Software Name], widely used in Abu Dhabi’s healthcare institutions.</w:t>
      </w:r>
    </w:p>
    <w:p>
      <w:pPr>
        <w:numPr>
          <w:ilvl w:val="0"/>
          <w:numId w:val="1006"/>
        </w:numPr>
        <w:pStyle w:val="Compact"/>
      </w:pPr>
      <w:r>
        <w:rPr>
          <w:bCs/>
          <w:b/>
        </w:rPr>
        <w:t xml:space="preserve">Clinical Pharmacy:</w:t>
      </w:r>
      <w:r>
        <w:t xml:space="preserve"> </w:t>
      </w:r>
      <w:r>
        <w:t xml:space="preserve">Experience in designing and implementing medication therapy reviews for patients with chronic conditions.</w:t>
      </w:r>
    </w:p>
    <w:p>
      <w:pPr>
        <w:numPr>
          <w:ilvl w:val="0"/>
          <w:numId w:val="1006"/>
        </w:numPr>
        <w:pStyle w:val="Compact"/>
      </w:pPr>
      <w:r>
        <w:rPr>
          <w:bCs/>
          <w:b/>
        </w:rPr>
        <w:t xml:space="preserve">Leadership &amp; Team Management:</w:t>
      </w:r>
      <w:r>
        <w:t xml:space="preserve"> </w:t>
      </w:r>
      <w:r>
        <w:t xml:space="preserve">Skilled in mentoring pharmacy technicians and leading teams to achieve operational excellence in UAE healthcare settings.</w:t>
      </w:r>
    </w:p>
    <w:bookmarkEnd w:id="29"/>
    <w:bookmarkStart w:id="30" w:name="professional-memberships"/>
    <w:p>
      <w:pPr>
        <w:pStyle w:val="Heading2"/>
      </w:pPr>
      <w:r>
        <w:t xml:space="preserve">Professional Memberships</w:t>
      </w:r>
    </w:p>
    <w:p>
      <w:pPr>
        <w:numPr>
          <w:ilvl w:val="0"/>
          <w:numId w:val="1007"/>
        </w:numPr>
        <w:pStyle w:val="Compact"/>
      </w:pPr>
      <w:r>
        <w:rPr>
          <w:bCs/>
          <w:b/>
        </w:rPr>
        <w:t xml:space="preserve">UAE Pharmacists Society (UAPS):</w:t>
      </w:r>
      <w:r>
        <w:t xml:space="preserve"> </w:t>
      </w:r>
      <w:r>
        <w:t xml:space="preserve">Member since [Year], actively participating in professional development activities and advocacy for pharmacy practice standards.</w:t>
      </w:r>
    </w:p>
    <w:p>
      <w:pPr>
        <w:numPr>
          <w:ilvl w:val="0"/>
          <w:numId w:val="1007"/>
        </w:numPr>
        <w:pStyle w:val="Compact"/>
      </w:pPr>
      <w:r>
        <w:rPr>
          <w:bCs/>
          <w:b/>
        </w:rPr>
        <w:t xml:space="preserve">Gulf Pharmaceutical Association (GPA):</w:t>
      </w:r>
      <w:r>
        <w:t xml:space="preserve"> </w:t>
      </w:r>
      <w:r>
        <w:t xml:space="preserve">Engaged in regional conferences and workshops focused on pharmaceutical advancements in the United Arab Emirates Abu Dhabi.</w:t>
      </w:r>
    </w:p>
    <w:bookmarkEnd w:id="30"/>
    <w:bookmarkStart w:id="31" w:name="additional-information"/>
    <w:p>
      <w:pPr>
        <w:pStyle w:val="Heading2"/>
      </w:pPr>
      <w:r>
        <w:t xml:space="preserve">Additional Information</w:t>
      </w:r>
    </w:p>
    <w:p>
      <w:pPr>
        <w:pStyle w:val="FirstParagraph"/>
      </w:pPr>
      <w:r>
        <w:rPr>
          <w:bCs/>
          <w:b/>
        </w:rPr>
        <w:t xml:space="preserve">Languages:</w:t>
      </w:r>
      <w:r>
        <w:t xml:space="preserve"> </w:t>
      </w:r>
      <w:r>
        <w:t xml:space="preserve">Arabic (fluent), English (fluent), [Other Languages if applicable].</w:t>
      </w:r>
    </w:p>
    <w:p>
      <w:pPr>
        <w:pStyle w:val="BodyText"/>
      </w:pPr>
      <w:r>
        <w:rPr>
          <w:bCs/>
          <w:b/>
        </w:rPr>
        <w:t xml:space="preserve">Volunteer Work:</w:t>
      </w:r>
      <w:r>
        <w:t xml:space="preserve"> </w:t>
      </w:r>
      <w:r>
        <w:t xml:space="preserve">Participated in free health clinics organized by UAE charities, providing pharmaceutical services to underserved communities in Abu Dhabi.</w:t>
      </w:r>
    </w:p>
    <w:p>
      <w:pPr>
        <w:pStyle w:val="BodyText"/>
      </w:pPr>
      <w:r>
        <w:rPr>
          <w:bCs/>
          <w:b/>
        </w:rPr>
        <w:t xml:space="preserve">References:</w:t>
      </w:r>
      <w:r>
        <w:t xml:space="preserve"> </w:t>
      </w:r>
      <w:r>
        <w:t xml:space="preserve">Available upon request.</w:t>
      </w:r>
    </w:p>
    <w:bookmarkEnd w:id="31"/>
    <w:bookmarkStart w:id="32" w:name="conclusion"/>
    <w:p>
      <w:pPr>
        <w:pStyle w:val="Heading2"/>
      </w:pPr>
      <w:r>
        <w:t xml:space="preserve">Conclusion</w:t>
      </w:r>
    </w:p>
    <w:p>
      <w:pPr>
        <w:pStyle w:val="FirstParagraph"/>
      </w:pPr>
      <w:r>
        <w:t xml:space="preserve">This Curriculum Vitae highlights the qualifications and experiences of a Pharmacist dedicated to excellence in the United Arab Emirates Abu Dhabi. With a focus on patient-centered care, adherence to UAE regulations, and continuous professional growth, I am confident in my ability to contribute effectively to healthcare institutions across the region. As a Pharmacist in the UAE, I am committed to advancing public health and ensuring safe, high-quality medication practices for all patients.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United Arab Emirates Abu Dhabi</dc:title>
  <dc:creator/>
  <dc:language>en</dc:language>
  <cp:keywords/>
  <dcterms:created xsi:type="dcterms:W3CDTF">2026-07-28T16:52:50Z</dcterms:created>
  <dcterms:modified xsi:type="dcterms:W3CDTF">2026-07-28T16:52:50Z</dcterms:modified>
</cp:coreProperties>
</file>

<file path=docProps/custom.xml><?xml version="1.0" encoding="utf-8"?>
<Properties xmlns="http://schemas.openxmlformats.org/officeDocument/2006/custom-properties" xmlns:vt="http://schemas.openxmlformats.org/officeDocument/2006/docPropsVTypes"/>
</file>