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Pharmacist</w:t>
      </w:r>
      <w:r>
        <w:t xml:space="preserve"> </w:t>
      </w:r>
      <w:r>
        <w:t xml:space="preserve">–</w:t>
      </w:r>
      <w:r>
        <w:t xml:space="preserve"> </w:t>
      </w:r>
      <w:r>
        <w:t xml:space="preserve">United</w:t>
      </w:r>
      <w:r>
        <w:t xml:space="preserve"> </w:t>
      </w:r>
      <w:r>
        <w:t xml:space="preserve">Kingdom</w:t>
      </w:r>
      <w:r>
        <w:t xml:space="preserve"> </w:t>
      </w:r>
      <w:r>
        <w:t xml:space="preserve">London</w:t>
      </w:r>
    </w:p>
    <w:bookmarkStart w:id="33" w:name="Xe7438082a0b1a542d6e8d8b8f106acf1f5498ee"/>
    <w:p>
      <w:pPr>
        <w:pStyle w:val="Heading1"/>
      </w:pPr>
      <w:r>
        <w:t xml:space="preserve">Curriculum Vitae: Pharmacist – United Kingdom London</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Address:</w:t>
      </w:r>
      <w:r>
        <w:t xml:space="preserve"> </w:t>
      </w:r>
      <w:r>
        <w:t xml:space="preserve">London, United Kingdom</w:t>
      </w:r>
    </w:p>
    <w:p>
      <w:pPr>
        <w:pStyle w:val="BodyText"/>
      </w:pPr>
      <w:r>
        <w:rPr>
          <w:bCs/>
          <w:b/>
        </w:rPr>
        <w:t xml:space="preserve">Registration Number:</w:t>
      </w:r>
      <w:r>
        <w:t xml:space="preserve"> </w:t>
      </w:r>
      <w:r>
        <w:t xml:space="preserve">GPhC [Your Registration Number]</w:t>
      </w:r>
    </w:p>
    <w:bookmarkEnd w:id="20"/>
    <w:bookmarkStart w:id="21" w:name="professional-summary"/>
    <w:p>
      <w:pPr>
        <w:pStyle w:val="Heading2"/>
      </w:pPr>
      <w:r>
        <w:t xml:space="preserve">Professional Summary</w:t>
      </w:r>
    </w:p>
    <w:p>
      <w:pPr>
        <w:pStyle w:val="FirstParagraph"/>
      </w:pPr>
      <w:r>
        <w:t xml:space="preserve">A dedicated and experienced Pharmacist with over [X years] of expertise in the United Kingdom London healthcare sector. Specializing in patient-centered care, medication management, and adherence to UK pharmaceutical regulations. Committed to delivering high-quality pharmacy services across community, hospital, and clinical settings. Proven ability to collaborate with multidisciplinary teams while maintaining compliance with General Pharmaceutical Council (GPhC) standards. Passionate about improving public health outcomes through evidence-based practice and continuous professional development.</w:t>
      </w:r>
    </w:p>
    <w:bookmarkEnd w:id="21"/>
    <w:bookmarkStart w:id="25" w:name="employment-history"/>
    <w:p>
      <w:pPr>
        <w:pStyle w:val="Heading2"/>
      </w:pPr>
      <w:r>
        <w:t xml:space="preserve">Employment History</w:t>
      </w:r>
    </w:p>
    <w:bookmarkStart w:id="22" w:name="senior-community-pharmacist"/>
    <w:p>
      <w:pPr>
        <w:pStyle w:val="Heading3"/>
      </w:pPr>
      <w:r>
        <w:t xml:space="preserve">Senior Community Pharmacist</w:t>
      </w:r>
    </w:p>
    <w:p>
      <w:pPr>
        <w:pStyle w:val="FirstParagraph"/>
      </w:pPr>
      <w:r>
        <w:rPr>
          <w:bCs/>
          <w:b/>
        </w:rPr>
        <w:t xml:space="preserve">Brighton Pharmacy Group</w:t>
      </w:r>
      <w:r>
        <w:t xml:space="preserve">, London, United Kingdom</w:t>
      </w:r>
    </w:p>
    <w:p>
      <w:pPr>
        <w:pStyle w:val="BodyText"/>
      </w:pPr>
      <w:r>
        <w:rPr>
          <w:iCs/>
          <w:i/>
        </w:rPr>
        <w:t xml:space="preserve">March 2018 – Present</w:t>
      </w:r>
    </w:p>
    <w:p>
      <w:pPr>
        <w:numPr>
          <w:ilvl w:val="0"/>
          <w:numId w:val="1001"/>
        </w:numPr>
        <w:pStyle w:val="Compact"/>
      </w:pPr>
      <w:r>
        <w:t xml:space="preserve">Managed daily pharmacy operations, including prescription validation, dispensing, and patient counseling in a high-volume community setting.</w:t>
      </w:r>
    </w:p>
    <w:p>
      <w:pPr>
        <w:numPr>
          <w:ilvl w:val="0"/>
          <w:numId w:val="1001"/>
        </w:numPr>
        <w:pStyle w:val="Compact"/>
      </w:pPr>
      <w:r>
        <w:t xml:space="preserve">Provided clinical advice to patients on over-the-counter medications and chronic disease management (e.g., diabetes, hypertension).</w:t>
      </w:r>
    </w:p>
    <w:p>
      <w:pPr>
        <w:numPr>
          <w:ilvl w:val="0"/>
          <w:numId w:val="1001"/>
        </w:numPr>
        <w:pStyle w:val="Compact"/>
      </w:pPr>
      <w:r>
        <w:t xml:space="preserve">Collaborated with local GPs to optimize medication therapy plans and ensure adherence to NICE guidelines.</w:t>
      </w:r>
    </w:p>
    <w:p>
      <w:pPr>
        <w:numPr>
          <w:ilvl w:val="0"/>
          <w:numId w:val="1001"/>
        </w:numPr>
        <w:pStyle w:val="Compact"/>
      </w:pPr>
      <w:r>
        <w:t xml:space="preserve">Led training sessions for junior pharmacists on UK-specific pharmaceutical practices and patient safety protocols.</w:t>
      </w:r>
    </w:p>
    <w:p>
      <w:pPr>
        <w:numPr>
          <w:ilvl w:val="0"/>
          <w:numId w:val="1001"/>
        </w:numPr>
        <w:pStyle w:val="Compact"/>
      </w:pPr>
      <w:r>
        <w:t xml:space="preserve">Participated in public health initiatives, such as flu vaccination campaigns and smoking cessation programs, in partnership with NHS London.</w:t>
      </w:r>
    </w:p>
    <w:bookmarkEnd w:id="22"/>
    <w:bookmarkStart w:id="23" w:name="pharmacist"/>
    <w:p>
      <w:pPr>
        <w:pStyle w:val="Heading3"/>
      </w:pPr>
      <w:r>
        <w:t xml:space="preserve">Pharmacist</w:t>
      </w:r>
    </w:p>
    <w:p>
      <w:pPr>
        <w:pStyle w:val="FirstParagraph"/>
      </w:pPr>
      <w:r>
        <w:rPr>
          <w:bCs/>
          <w:b/>
        </w:rPr>
        <w:t xml:space="preserve">Saint Mary’s Hospital Pharmacy</w:t>
      </w:r>
      <w:r>
        <w:t xml:space="preserve">, London, United Kingdom</w:t>
      </w:r>
    </w:p>
    <w:p>
      <w:pPr>
        <w:pStyle w:val="BodyText"/>
      </w:pPr>
      <w:r>
        <w:rPr>
          <w:iCs/>
          <w:i/>
        </w:rPr>
        <w:t xml:space="preserve">July 2015 – February 2018</w:t>
      </w:r>
    </w:p>
    <w:p>
      <w:pPr>
        <w:numPr>
          <w:ilvl w:val="0"/>
          <w:numId w:val="1002"/>
        </w:numPr>
        <w:pStyle w:val="Compact"/>
      </w:pPr>
      <w:r>
        <w:t xml:space="preserve">Administered and dispensed medications in a hospital environment, ensuring accuracy and compliance with UK healthcare standards.</w:t>
      </w:r>
    </w:p>
    <w:p>
      <w:pPr>
        <w:numPr>
          <w:ilvl w:val="0"/>
          <w:numId w:val="1002"/>
        </w:numPr>
        <w:pStyle w:val="Compact"/>
      </w:pPr>
      <w:r>
        <w:t xml:space="preserve">Conducted medication reviews for inpatients, identifying potential drug interactions or adverse effects.</w:t>
      </w:r>
    </w:p>
    <w:p>
      <w:pPr>
        <w:numPr>
          <w:ilvl w:val="0"/>
          <w:numId w:val="1002"/>
        </w:numPr>
        <w:pStyle w:val="Compact"/>
      </w:pPr>
      <w:r>
        <w:t xml:space="preserve">Supported the pharmacy team in managing inventory, stock control, and procurement of pharmaceutical supplies.</w:t>
      </w:r>
    </w:p>
    <w:p>
      <w:pPr>
        <w:numPr>
          <w:ilvl w:val="0"/>
          <w:numId w:val="1002"/>
        </w:numPr>
        <w:pStyle w:val="Compact"/>
      </w:pPr>
      <w:r>
        <w:t xml:space="preserve">Provided guidance to nursing staff on safe administration practices and dose calculations.</w:t>
      </w:r>
    </w:p>
    <w:p>
      <w:pPr>
        <w:numPr>
          <w:ilvl w:val="0"/>
          <w:numId w:val="1002"/>
        </w:numPr>
        <w:pStyle w:val="Compact"/>
      </w:pPr>
      <w:r>
        <w:t xml:space="preserve">Contributed to the development of clinical guidelines for medication use in acute care settings.</w:t>
      </w:r>
    </w:p>
    <w:bookmarkEnd w:id="23"/>
    <w:bookmarkStart w:id="24" w:name="community-pharmacy-intern"/>
    <w:p>
      <w:pPr>
        <w:pStyle w:val="Heading3"/>
      </w:pPr>
      <w:r>
        <w:t xml:space="preserve">Community Pharmacy Intern</w:t>
      </w:r>
    </w:p>
    <w:p>
      <w:pPr>
        <w:pStyle w:val="FirstParagraph"/>
      </w:pPr>
      <w:r>
        <w:rPr>
          <w:bCs/>
          <w:b/>
        </w:rPr>
        <w:t xml:space="preserve">Chesterfield Pharmacy Ltd</w:t>
      </w:r>
      <w:r>
        <w:t xml:space="preserve">, London, United Kingdom</w:t>
      </w:r>
    </w:p>
    <w:p>
      <w:pPr>
        <w:pStyle w:val="BodyText"/>
      </w:pPr>
      <w:r>
        <w:rPr>
          <w:iCs/>
          <w:i/>
        </w:rPr>
        <w:t xml:space="preserve">September 2014 – June 2015</w:t>
      </w:r>
    </w:p>
    <w:p>
      <w:pPr>
        <w:numPr>
          <w:ilvl w:val="0"/>
          <w:numId w:val="1003"/>
        </w:numPr>
        <w:pStyle w:val="Compact"/>
      </w:pPr>
      <w:r>
        <w:t xml:space="preserve">Gained hands-on experience in prescription processing, patient consultations, and pharmacy software systems (e.g., Cegid, SystmOne).</w:t>
      </w:r>
    </w:p>
    <w:p>
      <w:pPr>
        <w:numPr>
          <w:ilvl w:val="0"/>
          <w:numId w:val="1003"/>
        </w:numPr>
        <w:pStyle w:val="Compact"/>
      </w:pPr>
      <w:r>
        <w:t xml:space="preserve">Supported the pharmacists in managing chronic disease clinics and health screening programs.</w:t>
      </w:r>
    </w:p>
    <w:p>
      <w:pPr>
        <w:numPr>
          <w:ilvl w:val="0"/>
          <w:numId w:val="1003"/>
        </w:numPr>
        <w:pStyle w:val="Compact"/>
      </w:pPr>
      <w:r>
        <w:t xml:space="preserve">Developed strong communication skills through direct interaction with patients across diverse cultural backgrounds in London.</w:t>
      </w:r>
    </w:p>
    <w:bookmarkEnd w:id="24"/>
    <w:bookmarkEnd w:id="25"/>
    <w:bookmarkStart w:id="28" w:name="education"/>
    <w:p>
      <w:pPr>
        <w:pStyle w:val="Heading2"/>
      </w:pPr>
      <w:r>
        <w:t xml:space="preserve">Education</w:t>
      </w:r>
    </w:p>
    <w:bookmarkStart w:id="26" w:name="bsc-hons-pharmacy"/>
    <w:p>
      <w:pPr>
        <w:pStyle w:val="Heading3"/>
      </w:pPr>
      <w:r>
        <w:t xml:space="preserve">BSc (Hons) Pharmacy</w:t>
      </w:r>
    </w:p>
    <w:p>
      <w:pPr>
        <w:pStyle w:val="FirstParagraph"/>
      </w:pPr>
      <w:r>
        <w:rPr>
          <w:bCs/>
          <w:b/>
        </w:rPr>
        <w:t xml:space="preserve">University of Manchester</w:t>
      </w:r>
      <w:r>
        <w:t xml:space="preserve">, United Kingdom</w:t>
      </w:r>
    </w:p>
    <w:p>
      <w:pPr>
        <w:pStyle w:val="BodyText"/>
      </w:pPr>
      <w:r>
        <w:rPr>
          <w:iCs/>
          <w:i/>
        </w:rPr>
        <w:t xml:space="preserve">Graduated: June 2014</w:t>
      </w:r>
    </w:p>
    <w:p>
      <w:pPr>
        <w:numPr>
          <w:ilvl w:val="0"/>
          <w:numId w:val="1004"/>
        </w:numPr>
        <w:pStyle w:val="Compact"/>
      </w:pPr>
      <w:r>
        <w:t xml:space="preserve">Relevant coursework: Pharmacology, Therapeutics, Pharmaceutical Science, Clinical Practice.</w:t>
      </w:r>
    </w:p>
    <w:p>
      <w:pPr>
        <w:numPr>
          <w:ilvl w:val="0"/>
          <w:numId w:val="1004"/>
        </w:numPr>
        <w:pStyle w:val="Compact"/>
      </w:pPr>
      <w:r>
        <w:t xml:space="preserve">Completed a year-long placement in a London hospital pharmacy, focusing on patient safety and medication optimization.</w:t>
      </w:r>
    </w:p>
    <w:bookmarkEnd w:id="26"/>
    <w:bookmarkStart w:id="27" w:name="a-levels"/>
    <w:p>
      <w:pPr>
        <w:pStyle w:val="Heading3"/>
      </w:pPr>
      <w:r>
        <w:t xml:space="preserve">A Levels</w:t>
      </w:r>
    </w:p>
    <w:p>
      <w:pPr>
        <w:pStyle w:val="FirstParagraph"/>
      </w:pPr>
      <w:r>
        <w:rPr>
          <w:bCs/>
          <w:b/>
        </w:rPr>
        <w:t xml:space="preserve">King Solomon Academy</w:t>
      </w:r>
      <w:r>
        <w:t xml:space="preserve">, London, United Kingdom</w:t>
      </w:r>
    </w:p>
    <w:p>
      <w:pPr>
        <w:pStyle w:val="BodyText"/>
      </w:pPr>
      <w:r>
        <w:rPr>
          <w:iCs/>
          <w:i/>
        </w:rPr>
        <w:t xml:space="preserve">Graduated: 2011</w:t>
      </w:r>
    </w:p>
    <w:p>
      <w:pPr>
        <w:numPr>
          <w:ilvl w:val="0"/>
          <w:numId w:val="1005"/>
        </w:numPr>
        <w:pStyle w:val="Compact"/>
      </w:pPr>
      <w:r>
        <w:t xml:space="preserve">Subjects: Biology, Chemistry, and Mathematics.</w:t>
      </w:r>
    </w:p>
    <w:bookmarkEnd w:id="27"/>
    <w:bookmarkEnd w:id="28"/>
    <w:bookmarkStart w:id="29" w:name="X7995f2eff2c8d2a94a3adf2407fd7ebf34a30cf"/>
    <w:p>
      <w:pPr>
        <w:pStyle w:val="Heading2"/>
      </w:pPr>
      <w:r>
        <w:t xml:space="preserve">Professional Qualifications and Certifications</w:t>
      </w:r>
    </w:p>
    <w:p>
      <w:pPr>
        <w:numPr>
          <w:ilvl w:val="0"/>
          <w:numId w:val="1006"/>
        </w:numPr>
        <w:pStyle w:val="Compact"/>
      </w:pPr>
      <w:r>
        <w:rPr>
          <w:bCs/>
          <w:b/>
        </w:rPr>
        <w:t xml:space="preserve">General Pharmaceutical Council (GPhC) Registration:</w:t>
      </w:r>
      <w:r>
        <w:t xml:space="preserve"> </w:t>
      </w:r>
      <w:r>
        <w:t xml:space="preserve">[Your Registration Number], valid until [Date].</w:t>
      </w:r>
    </w:p>
    <w:p>
      <w:pPr>
        <w:numPr>
          <w:ilvl w:val="0"/>
          <w:numId w:val="1006"/>
        </w:numPr>
        <w:pStyle w:val="Compact"/>
      </w:pPr>
      <w:r>
        <w:rPr>
          <w:bCs/>
          <w:b/>
        </w:rPr>
        <w:t xml:space="preserve">MSc in Clinical Pharmacy:</w:t>
      </w:r>
      <w:r>
        <w:t xml:space="preserve"> </w:t>
      </w:r>
      <w:r>
        <w:t xml:space="preserve">University of London, 2019 (completed part-time while working).</w:t>
      </w:r>
    </w:p>
    <w:p>
      <w:pPr>
        <w:numPr>
          <w:ilvl w:val="0"/>
          <w:numId w:val="1006"/>
        </w:numPr>
        <w:pStyle w:val="Compact"/>
      </w:pPr>
      <w:r>
        <w:rPr>
          <w:bCs/>
          <w:b/>
        </w:rPr>
        <w:t xml:space="preserve">Advanced Practitioner Certificate in Medicines Management:</w:t>
      </w:r>
      <w:r>
        <w:t xml:space="preserve"> </w:t>
      </w:r>
      <w:r>
        <w:t xml:space="preserve">Royal Pharmaceutical Society, 2020.</w:t>
      </w:r>
    </w:p>
    <w:p>
      <w:pPr>
        <w:numPr>
          <w:ilvl w:val="0"/>
          <w:numId w:val="1006"/>
        </w:numPr>
        <w:pStyle w:val="Compact"/>
      </w:pPr>
      <w:r>
        <w:rPr>
          <w:bCs/>
          <w:b/>
        </w:rPr>
        <w:t xml:space="preserve">CPR and First Aid Certification:</w:t>
      </w:r>
      <w:r>
        <w:t xml:space="preserve"> </w:t>
      </w:r>
      <w:r>
        <w:t xml:space="preserve">St John Ambulance, 2017.</w:t>
      </w:r>
    </w:p>
    <w:p>
      <w:pPr>
        <w:numPr>
          <w:ilvl w:val="0"/>
          <w:numId w:val="1006"/>
        </w:numPr>
        <w:pStyle w:val="Compact"/>
      </w:pPr>
      <w:r>
        <w:rPr>
          <w:bCs/>
          <w:b/>
        </w:rPr>
        <w:t xml:space="preserve">Digital Pharmacy Systems Training:</w:t>
      </w:r>
      <w:r>
        <w:t xml:space="preserve"> </w:t>
      </w:r>
      <w:r>
        <w:t xml:space="preserve">Certified by Cegid, 2018.</w:t>
      </w:r>
    </w:p>
    <w:bookmarkEnd w:id="29"/>
    <w:bookmarkStart w:id="30" w:name="skills"/>
    <w:p>
      <w:pPr>
        <w:pStyle w:val="Heading2"/>
      </w:pPr>
      <w:r>
        <w:t xml:space="preserve">Skills</w:t>
      </w:r>
    </w:p>
    <w:p>
      <w:pPr>
        <w:numPr>
          <w:ilvl w:val="0"/>
          <w:numId w:val="1007"/>
        </w:numPr>
        <w:pStyle w:val="Compact"/>
      </w:pPr>
      <w:r>
        <w:rPr>
          <w:bCs/>
          <w:b/>
        </w:rPr>
        <w:t xml:space="preserve">Clinical Expertise:</w:t>
      </w:r>
      <w:r>
        <w:t xml:space="preserve"> </w:t>
      </w:r>
      <w:r>
        <w:t xml:space="preserve">Medication therapy management, patient counseling, and chronic disease monitoring.</w:t>
      </w:r>
    </w:p>
    <w:p>
      <w:pPr>
        <w:numPr>
          <w:ilvl w:val="0"/>
          <w:numId w:val="1007"/>
        </w:numPr>
        <w:pStyle w:val="Compact"/>
      </w:pPr>
      <w:r>
        <w:rPr>
          <w:bCs/>
          <w:b/>
        </w:rPr>
        <w:t xml:space="preserve">Regulatory Compliance:</w:t>
      </w:r>
      <w:r>
        <w:t xml:space="preserve"> </w:t>
      </w:r>
      <w:r>
        <w:t xml:space="preserve">Proficient in UK pharmaceutical legislation (e.g., Human Medicines Regulations 2012) and GPhC standards.</w:t>
      </w:r>
    </w:p>
    <w:p>
      <w:pPr>
        <w:numPr>
          <w:ilvl w:val="0"/>
          <w:numId w:val="1007"/>
        </w:numPr>
        <w:pStyle w:val="Compact"/>
      </w:pPr>
      <w:r>
        <w:rPr>
          <w:bCs/>
          <w:b/>
        </w:rPr>
        <w:t xml:space="preserve">Technical Skills:</w:t>
      </w:r>
      <w:r>
        <w:t xml:space="preserve"> </w:t>
      </w:r>
      <w:r>
        <w:t xml:space="preserve">Advanced use of pharmacy management software (SystmOne, Cegid), electronic prescribing systems, and data analysis tools.</w:t>
      </w:r>
    </w:p>
    <w:p>
      <w:pPr>
        <w:numPr>
          <w:ilvl w:val="0"/>
          <w:numId w:val="1007"/>
        </w:numPr>
        <w:pStyle w:val="Compact"/>
      </w:pPr>
      <w:r>
        <w:rPr>
          <w:bCs/>
          <w:b/>
        </w:rPr>
        <w:t xml:space="preserve">Communication:</w:t>
      </w:r>
      <w:r>
        <w:t xml:space="preserve"> </w:t>
      </w:r>
      <w:r>
        <w:t xml:space="preserve">Strong interpersonal skills for patient engagement and team collaboration in multicultural London settings.</w:t>
      </w:r>
    </w:p>
    <w:p>
      <w:pPr>
        <w:numPr>
          <w:ilvl w:val="0"/>
          <w:numId w:val="1007"/>
        </w:numPr>
        <w:pStyle w:val="Compact"/>
      </w:pPr>
      <w:r>
        <w:rPr>
          <w:bCs/>
          <w:b/>
        </w:rPr>
        <w:t xml:space="preserve">Leadership:</w:t>
      </w:r>
      <w:r>
        <w:t xml:space="preserve"> </w:t>
      </w:r>
      <w:r>
        <w:t xml:space="preserve">Experienced in mentoring junior pharmacists and leading pharmacy teams during peak hours.</w:t>
      </w:r>
    </w:p>
    <w:bookmarkEnd w:id="30"/>
    <w:bookmarkStart w:id="31" w:name="additional-information"/>
    <w:p>
      <w:pPr>
        <w:pStyle w:val="Heading2"/>
      </w:pPr>
      <w:r>
        <w:t xml:space="preserve">Additional Information</w:t>
      </w:r>
    </w:p>
    <w:p>
      <w:pPr>
        <w:pStyle w:val="FirstParagraph"/>
      </w:pPr>
      <w:r>
        <w:rPr>
          <w:bCs/>
          <w:b/>
        </w:rPr>
        <w:t xml:space="preserve">Languages:</w:t>
      </w:r>
      <w:r>
        <w:t xml:space="preserve"> </w:t>
      </w:r>
      <w:r>
        <w:t xml:space="preserve">English (fluent), Spanish (intermediate).</w:t>
      </w:r>
    </w:p>
    <w:p>
      <w:pPr>
        <w:pStyle w:val="BodyText"/>
      </w:pPr>
      <w:r>
        <w:rPr>
          <w:bCs/>
          <w:b/>
        </w:rPr>
        <w:t xml:space="preserve">Volunteer Work:</w:t>
      </w:r>
    </w:p>
    <w:p>
      <w:pPr>
        <w:numPr>
          <w:ilvl w:val="0"/>
          <w:numId w:val="1008"/>
        </w:numPr>
        <w:pStyle w:val="Compact"/>
      </w:pPr>
      <w:r>
        <w:t xml:space="preserve">Volunteer Pharmacist at [London Community Health Clinic], providing free consultations and health education to underserved populations.</w:t>
      </w:r>
    </w:p>
    <w:p>
      <w:pPr>
        <w:numPr>
          <w:ilvl w:val="0"/>
          <w:numId w:val="1008"/>
        </w:numPr>
        <w:pStyle w:val="Compact"/>
      </w:pPr>
      <w:r>
        <w:t xml:space="preserve">Participant in the NHS London "Medicines Use Review" program, supporting patients with long-term conditions.</w:t>
      </w:r>
    </w:p>
    <w:bookmarkEnd w:id="31"/>
    <w:bookmarkStart w:id="32" w:name="references"/>
    <w:p>
      <w:pPr>
        <w:pStyle w:val="Heading2"/>
      </w:pPr>
      <w:r>
        <w:t xml:space="preserve">References</w:t>
      </w:r>
    </w:p>
    <w:p>
      <w:pPr>
        <w:pStyle w:val="FirstParagraph"/>
      </w:pPr>
      <w:r>
        <w:t xml:space="preserve">Available upon request. Contact: [Your Email] or [Your Phone Number].</w:t>
      </w:r>
    </w:p>
    <w:bookmarkEnd w:id="32"/>
    <w:p>
      <w:pPr>
        <w:pStyle w:val="BodyText"/>
      </w:pPr>
      <w:r>
        <w:rPr>
          <w:iCs/>
          <w:i/>
        </w:rPr>
        <w:t xml:space="preserve">This Curriculum Vitae is tailored for a Pharmacist role in the United Kingdom London, emphasizing compliance with local regulations and healthcare standards.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Pharmacist – United Kingdom London</dc:title>
  <dc:creator/>
  <dc:language>en</dc:language>
  <cp:keywords/>
  <dcterms:created xsi:type="dcterms:W3CDTF">2026-07-28T17:55:24Z</dcterms:created>
  <dcterms:modified xsi:type="dcterms:W3CDTF">2026-07-28T17:55:24Z</dcterms:modified>
</cp:coreProperties>
</file>

<file path=docProps/custom.xml><?xml version="1.0" encoding="utf-8"?>
<Properties xmlns="http://schemas.openxmlformats.org/officeDocument/2006/custom-properties" xmlns:vt="http://schemas.openxmlformats.org/officeDocument/2006/docPropsVTypes"/>
</file>