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john-a.-thompson-r.ph."/>
    <w:p>
      <w:pPr>
        <w:pStyle w:val="Heading1"/>
      </w:pPr>
      <w:r>
        <w:t xml:space="preserve">John A. Thompson, R.Ph.</w:t>
      </w:r>
    </w:p>
    <w:p>
      <w:pPr>
        <w:pStyle w:val="FirstParagraph"/>
      </w:pPr>
      <w:r>
        <w:rPr>
          <w:bCs/>
          <w:b/>
        </w:rPr>
        <w:t xml:space="preserve">Contact Information:</w:t>
      </w:r>
      <w:r>
        <w:br/>
      </w:r>
      <w:r>
        <w:t xml:space="preserve">1234 Chicago Avenue</w:t>
      </w:r>
      <w:r>
        <w:br/>
      </w:r>
      <w:r>
        <w:t xml:space="preserve">Chicago, IL 60601</w:t>
      </w:r>
      <w:r>
        <w:br/>
      </w:r>
      <w:r>
        <w:t xml:space="preserve">(312) 555-6789 | john.thompson@pharmacist.com</w:t>
      </w:r>
      <w:r>
        <w:br/>
      </w:r>
      <w:r>
        <w:t xml:space="preserve">LinkedIn: linkedin.com/in/johnthompson-pharmacist</w:t>
      </w:r>
    </w:p>
    <w:bookmarkStart w:id="20" w:name="professional-summary"/>
    <w:p>
      <w:pPr>
        <w:pStyle w:val="Heading2"/>
      </w:pPr>
      <w:r>
        <w:t xml:space="preserve">Professional Summary</w:t>
      </w:r>
    </w:p>
    <w:p>
      <w:pPr>
        <w:pStyle w:val="FirstParagraph"/>
      </w:pPr>
      <w:r>
        <w:t xml:space="preserve">A dedicated and experienced pharmacist with over a decade of expertise in the United States, specializing in patient-centered care and medication management. A graduate of the University of Illinois College of Pharmacy, I have served in various roles across Chicago's dynamic healthcare landscape, including hospital pharmacies, retail clinics, and community health initiatives. My work aligns with the high standards of pharmaceutical practice in the United States while addressing the unique needs of Chicago's diverse population. Committed to continuous learning and professional excellence, I aim to contribute my skills to advanced pharmacy roles in Chicago’s evolving healthcare system.</w:t>
      </w:r>
    </w:p>
    <w:bookmarkEnd w:id="20"/>
    <w:bookmarkStart w:id="21" w:name="education"/>
    <w:p>
      <w:pPr>
        <w:pStyle w:val="Heading2"/>
      </w:pPr>
      <w:r>
        <w:t xml:space="preserve">Education</w:t>
      </w:r>
    </w:p>
    <w:p>
      <w:pPr>
        <w:numPr>
          <w:ilvl w:val="0"/>
          <w:numId w:val="1001"/>
        </w:numPr>
        <w:pStyle w:val="Compact"/>
      </w:pPr>
      <w:r>
        <w:rPr>
          <w:bCs/>
          <w:b/>
        </w:rPr>
        <w:t xml:space="preserve">University of Illinois at Chicago College of Pharmacy</w:t>
      </w:r>
      <w:r>
        <w:br/>
      </w:r>
      <w:r>
        <w:t xml:space="preserve">Doctor of Pharmacy (Pharm.D.), May 2010</w:t>
      </w:r>
      <w:r>
        <w:br/>
      </w:r>
      <w:r>
        <w:t xml:space="preserve">GPA: 3.8/4.0 | Honors: Dean’s List, Alpha Lambda Sigma Honor Society</w:t>
      </w:r>
    </w:p>
    <w:p>
      <w:pPr>
        <w:numPr>
          <w:ilvl w:val="0"/>
          <w:numId w:val="1001"/>
        </w:numPr>
        <w:pStyle w:val="Compact"/>
      </w:pPr>
      <w:r>
        <w:rPr>
          <w:bCs/>
          <w:b/>
        </w:rPr>
        <w:t xml:space="preserve">University of Chicago Extension</w:t>
      </w:r>
      <w:r>
        <w:br/>
      </w:r>
      <w:r>
        <w:t xml:space="preserve">Certificate in Medication Therapy Management, June 2015</w:t>
      </w:r>
    </w:p>
    <w:bookmarkEnd w:id="21"/>
    <w:bookmarkStart w:id="25" w:name="professional-experience"/>
    <w:p>
      <w:pPr>
        <w:pStyle w:val="Heading2"/>
      </w:pPr>
      <w:r>
        <w:t xml:space="preserve">Professional Experience</w:t>
      </w:r>
    </w:p>
    <w:bookmarkStart w:id="22" w:name="X47bcb8c252e56c1d72e4a8e4cd30bf020020753"/>
    <w:p>
      <w:pPr>
        <w:pStyle w:val="Heading3"/>
      </w:pPr>
      <w:r>
        <w:t xml:space="preserve">Staff Pharmacist | CVS Health (Chicago Retail Pharmacy)</w:t>
      </w:r>
    </w:p>
    <w:p>
      <w:pPr>
        <w:pStyle w:val="FirstParagraph"/>
      </w:pPr>
      <w:r>
        <w:rPr>
          <w:iCs/>
          <w:i/>
        </w:rPr>
        <w:t xml:space="preserve">July 2017 – Present</w:t>
      </w:r>
    </w:p>
    <w:p>
      <w:pPr>
        <w:numPr>
          <w:ilvl w:val="0"/>
          <w:numId w:val="1002"/>
        </w:numPr>
        <w:pStyle w:val="Compact"/>
      </w:pPr>
      <w:r>
        <w:t xml:space="preserve">Managed prescription fulfillment and medication counseling for over 500 patients weekly, ensuring accuracy and compliance with U.S. federal and state regulations.</w:t>
      </w:r>
    </w:p>
    <w:p>
      <w:pPr>
        <w:numPr>
          <w:ilvl w:val="0"/>
          <w:numId w:val="1002"/>
        </w:numPr>
        <w:pStyle w:val="Compact"/>
      </w:pPr>
      <w:r>
        <w:t xml:space="preserve">Collaborated with healthcare providers in Chicago to optimize medication therapy plans, reducing patient readmissions by 15% in the first year.</w:t>
      </w:r>
    </w:p>
    <w:p>
      <w:pPr>
        <w:numPr>
          <w:ilvl w:val="0"/>
          <w:numId w:val="1002"/>
        </w:numPr>
        <w:pStyle w:val="Compact"/>
      </w:pPr>
      <w:r>
        <w:t xml:space="preserve">Provided bilingual (English/Spanish) counseling to underserved communities in Chicago, improving medication adherence rates among non-English speakers.</w:t>
      </w:r>
    </w:p>
    <w:p>
      <w:pPr>
        <w:numPr>
          <w:ilvl w:val="0"/>
          <w:numId w:val="1002"/>
        </w:numPr>
        <w:pStyle w:val="Compact"/>
      </w:pPr>
      <w:r>
        <w:t xml:space="preserve">Trained new pharmacy technicians on electronic prescribing systems and inventory management, enhancing operational efficiency by 20%.</w:t>
      </w:r>
    </w:p>
    <w:bookmarkEnd w:id="22"/>
    <w:bookmarkStart w:id="23" w:name="X9820c32a0d19add3f482ad854b81c6f447d26f4"/>
    <w:p>
      <w:pPr>
        <w:pStyle w:val="Heading3"/>
      </w:pPr>
      <w:r>
        <w:t xml:space="preserve">Pharmacist | Advocate Health Care (Hospital Pharmacy)</w:t>
      </w:r>
    </w:p>
    <w:p>
      <w:pPr>
        <w:pStyle w:val="FirstParagraph"/>
      </w:pPr>
      <w:r>
        <w:rPr>
          <w:iCs/>
          <w:i/>
        </w:rPr>
        <w:t xml:space="preserve">August 2012 – June 2017</w:t>
      </w:r>
    </w:p>
    <w:p>
      <w:pPr>
        <w:numPr>
          <w:ilvl w:val="0"/>
          <w:numId w:val="1003"/>
        </w:numPr>
        <w:pStyle w:val="Compact"/>
      </w:pPr>
      <w:r>
        <w:t xml:space="preserve">Processed over 1,000 prescriptions monthly in a fast-paced hospital setting, prioritizing patient safety and error prevention.</w:t>
      </w:r>
    </w:p>
    <w:p>
      <w:pPr>
        <w:numPr>
          <w:ilvl w:val="0"/>
          <w:numId w:val="1003"/>
        </w:numPr>
        <w:pStyle w:val="Compact"/>
      </w:pPr>
      <w:r>
        <w:t xml:space="preserve">Participated in interdisciplinary rounds with physicians and nurses to monitor medication efficacy and address adverse drug reactions.</w:t>
      </w:r>
    </w:p>
    <w:p>
      <w:pPr>
        <w:numPr>
          <w:ilvl w:val="0"/>
          <w:numId w:val="1003"/>
        </w:numPr>
        <w:pStyle w:val="Compact"/>
      </w:pPr>
      <w:r>
        <w:t xml:space="preserve">Implemented a medication reconciliation program that reduced prescription errors by 25% across three Chicago hospitals.</w:t>
      </w:r>
    </w:p>
    <w:p>
      <w:pPr>
        <w:numPr>
          <w:ilvl w:val="0"/>
          <w:numId w:val="1003"/>
        </w:numPr>
        <w:pStyle w:val="Compact"/>
      </w:pPr>
      <w:r>
        <w:t xml:space="preserve">Served as a preceptor for pharmacy interns, fostering the next generation of professionals in the United States healthcare system.</w:t>
      </w:r>
    </w:p>
    <w:bookmarkEnd w:id="23"/>
    <w:bookmarkStart w:id="24" w:name="Xfdd8b8d56263faebe2a746a1a32e6904360b748"/>
    <w:p>
      <w:pPr>
        <w:pStyle w:val="Heading3"/>
      </w:pPr>
      <w:r>
        <w:t xml:space="preserve">Intern Pharmacist | Walgreens (Chicago Community Pharmacy)</w:t>
      </w:r>
    </w:p>
    <w:p>
      <w:pPr>
        <w:pStyle w:val="FirstParagraph"/>
      </w:pPr>
      <w:r>
        <w:rPr>
          <w:iCs/>
          <w:i/>
        </w:rPr>
        <w:t xml:space="preserve">May 2010 – August 2012</w:t>
      </w:r>
    </w:p>
    <w:p>
      <w:pPr>
        <w:numPr>
          <w:ilvl w:val="0"/>
          <w:numId w:val="1004"/>
        </w:numPr>
        <w:pStyle w:val="Compact"/>
      </w:pPr>
      <w:r>
        <w:t xml:space="preserve">Gained hands-on experience in prescription processing, inventory control, and patient education under the supervision of licensed pharmacists.</w:t>
      </w:r>
    </w:p>
    <w:p>
      <w:pPr>
        <w:numPr>
          <w:ilvl w:val="0"/>
          <w:numId w:val="1004"/>
        </w:numPr>
        <w:pStyle w:val="Compact"/>
      </w:pPr>
      <w:r>
        <w:t xml:space="preserve">Contributed to community health initiatives, including blood pressure screenings and diabetes management workshops in Chicago neighborhoods.</w:t>
      </w:r>
    </w:p>
    <w:p>
      <w:pPr>
        <w:numPr>
          <w:ilvl w:val="0"/>
          <w:numId w:val="1004"/>
        </w:numPr>
        <w:pStyle w:val="Compact"/>
      </w:pPr>
      <w:r>
        <w:t xml:space="preserve">Received recognition for exceptional customer service and problem-solving skills during peak hours in high-traffic urban pharmacies.</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Illinois State Board of Pharmacy License</w:t>
      </w:r>
      <w:r>
        <w:t xml:space="preserve"> </w:t>
      </w:r>
      <w:r>
        <w:t xml:space="preserve">(Active, No Restrictions)</w:t>
      </w:r>
    </w:p>
    <w:p>
      <w:pPr>
        <w:numPr>
          <w:ilvl w:val="0"/>
          <w:numId w:val="1005"/>
        </w:numPr>
        <w:pStyle w:val="Compact"/>
      </w:pPr>
      <w:r>
        <w:rPr>
          <w:bCs/>
          <w:b/>
        </w:rPr>
        <w:t xml:space="preserve">DEA Registration Number:</w:t>
      </w:r>
      <w:r>
        <w:t xml:space="preserve"> </w:t>
      </w:r>
      <w:r>
        <w:t xml:space="preserve">BX1234567</w:t>
      </w:r>
    </w:p>
    <w:p>
      <w:pPr>
        <w:numPr>
          <w:ilvl w:val="0"/>
          <w:numId w:val="1005"/>
        </w:numPr>
        <w:pStyle w:val="Compact"/>
      </w:pPr>
      <w:r>
        <w:rPr>
          <w:bCs/>
          <w:b/>
        </w:rPr>
        <w:t xml:space="preserve">American Pharmacists Association (APhA) Certification in Medication Therapy Management</w:t>
      </w:r>
    </w:p>
    <w:p>
      <w:pPr>
        <w:numPr>
          <w:ilvl w:val="0"/>
          <w:numId w:val="1005"/>
        </w:numPr>
        <w:pStyle w:val="Compact"/>
      </w:pPr>
      <w:r>
        <w:rPr>
          <w:bCs/>
          <w:b/>
        </w:rPr>
        <w:t xml:space="preserve">Certified in Basic Life Support (BLS) and Advanced Cardiac Life Support (ACLS)</w:t>
      </w:r>
    </w:p>
    <w:bookmarkEnd w:id="26"/>
    <w:bookmarkStart w:id="27" w:name="skills"/>
    <w:p>
      <w:pPr>
        <w:pStyle w:val="Heading2"/>
      </w:pPr>
      <w:r>
        <w:t xml:space="preserve">Skills</w:t>
      </w:r>
    </w:p>
    <w:p>
      <w:pPr>
        <w:numPr>
          <w:ilvl w:val="0"/>
          <w:numId w:val="1006"/>
        </w:numPr>
        <w:pStyle w:val="Compact"/>
      </w:pPr>
      <w:r>
        <w:rPr>
          <w:bCs/>
          <w:b/>
        </w:rPr>
        <w:t xml:space="preserve">Pharmaceutical Expertise:</w:t>
      </w:r>
      <w:r>
        <w:t xml:space="preserve"> </w:t>
      </w:r>
      <w:r>
        <w:t xml:space="preserve">Prescription verification, drug interaction analysis, and compounding.</w:t>
      </w:r>
    </w:p>
    <w:p>
      <w:pPr>
        <w:numPr>
          <w:ilvl w:val="0"/>
          <w:numId w:val="1006"/>
        </w:numPr>
        <w:pStyle w:val="Compact"/>
      </w:pPr>
      <w:r>
        <w:rPr>
          <w:bCs/>
          <w:b/>
        </w:rPr>
        <w:t xml:space="preserve">Technology Proficiency:</w:t>
      </w:r>
      <w:r>
        <w:t xml:space="preserve"> </w:t>
      </w:r>
      <w:r>
        <w:t xml:space="preserve">Experience with pharmacy software (Omnicell, Cerner), electronic prescribing systems (EPCS), and Medisoft.</w:t>
      </w:r>
    </w:p>
    <w:p>
      <w:pPr>
        <w:numPr>
          <w:ilvl w:val="0"/>
          <w:numId w:val="1006"/>
        </w:numPr>
        <w:pStyle w:val="Compact"/>
      </w:pPr>
      <w:r>
        <w:rPr>
          <w:bCs/>
          <w:b/>
        </w:rPr>
        <w:t xml:space="preserve">Communication:</w:t>
      </w:r>
      <w:r>
        <w:t xml:space="preserve"> </w:t>
      </w:r>
      <w:r>
        <w:t xml:space="preserve">Strong verbal and written communication skills for patient counseling and interdisciplinary collaboration.</w:t>
      </w:r>
    </w:p>
    <w:p>
      <w:pPr>
        <w:numPr>
          <w:ilvl w:val="0"/>
          <w:numId w:val="1006"/>
        </w:numPr>
        <w:pStyle w:val="Compact"/>
      </w:pPr>
      <w:r>
        <w:rPr>
          <w:bCs/>
          <w:b/>
        </w:rPr>
        <w:t xml:space="preserve">Critical Thinking:</w:t>
      </w:r>
      <w:r>
        <w:t xml:space="preserve"> </w:t>
      </w:r>
      <w:r>
        <w:t xml:space="preserve">Ability to resolve complex medication-related issues under time constraints.</w:t>
      </w:r>
    </w:p>
    <w:p>
      <w:pPr>
        <w:numPr>
          <w:ilvl w:val="0"/>
          <w:numId w:val="1006"/>
        </w:numPr>
        <w:pStyle w:val="Compact"/>
      </w:pPr>
      <w:r>
        <w:rPr>
          <w:bCs/>
          <w:b/>
        </w:rPr>
        <w:t xml:space="preserve">Languages:</w:t>
      </w:r>
      <w:r>
        <w:t xml:space="preserve"> </w:t>
      </w:r>
      <w:r>
        <w:t xml:space="preserve">English (fluent), Spanish (intermediate), Arabic (basic).</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American Pharmacists Association (APhA)</w:t>
      </w:r>
      <w:r>
        <w:t xml:space="preserve"> </w:t>
      </w:r>
      <w:r>
        <w:t xml:space="preserve">– Member since 2010</w:t>
      </w:r>
    </w:p>
    <w:p>
      <w:pPr>
        <w:numPr>
          <w:ilvl w:val="0"/>
          <w:numId w:val="1007"/>
        </w:numPr>
        <w:pStyle w:val="Compact"/>
      </w:pPr>
      <w:r>
        <w:rPr>
          <w:bCs/>
          <w:b/>
        </w:rPr>
        <w:t xml:space="preserve">Illinois Pharmacists Association (IPA)</w:t>
      </w:r>
      <w:r>
        <w:t xml:space="preserve"> </w:t>
      </w:r>
      <w:r>
        <w:t xml:space="preserve">– Active participant in regional conferences and advocacy efforts.</w:t>
      </w:r>
    </w:p>
    <w:p>
      <w:pPr>
        <w:numPr>
          <w:ilvl w:val="0"/>
          <w:numId w:val="1007"/>
        </w:numPr>
        <w:pStyle w:val="Compact"/>
      </w:pPr>
      <w:r>
        <w:rPr>
          <w:bCs/>
          <w:b/>
        </w:rPr>
        <w:t xml:space="preserve">Chicago Pharmacy Guild</w:t>
      </w:r>
      <w:r>
        <w:t xml:space="preserve"> </w:t>
      </w:r>
      <w:r>
        <w:t xml:space="preserve">– Volunteer for community health fairs and public education campaigns.</w:t>
      </w:r>
    </w:p>
    <w:bookmarkEnd w:id="28"/>
    <w:bookmarkStart w:id="29" w:name="awards-and-honors"/>
    <w:p>
      <w:pPr>
        <w:pStyle w:val="Heading2"/>
      </w:pPr>
      <w:r>
        <w:t xml:space="preserve">Awards and Honors</w:t>
      </w:r>
    </w:p>
    <w:p>
      <w:pPr>
        <w:numPr>
          <w:ilvl w:val="0"/>
          <w:numId w:val="1008"/>
        </w:numPr>
        <w:pStyle w:val="Compact"/>
      </w:pPr>
      <w:r>
        <w:rPr>
          <w:bCs/>
          <w:b/>
        </w:rPr>
        <w:t xml:space="preserve">Excellence in Patient Care Award – CVS Health (2021)</w:t>
      </w:r>
    </w:p>
    <w:p>
      <w:pPr>
        <w:numPr>
          <w:ilvl w:val="0"/>
          <w:numId w:val="1008"/>
        </w:numPr>
        <w:pStyle w:val="Compact"/>
      </w:pPr>
      <w:r>
        <w:rPr>
          <w:bCs/>
          <w:b/>
        </w:rPr>
        <w:t xml:space="preserve">Top Pharmacist in Chicago – Urban Healthcare Journal (2019)</w:t>
      </w:r>
    </w:p>
    <w:p>
      <w:pPr>
        <w:numPr>
          <w:ilvl w:val="0"/>
          <w:numId w:val="1008"/>
        </w:numPr>
        <w:pStyle w:val="Compact"/>
      </w:pPr>
      <w:r>
        <w:rPr>
          <w:bCs/>
          <w:b/>
        </w:rPr>
        <w:t xml:space="preserve">Community Service Recognition – Illinois Pharmacists Association (2017)</w:t>
      </w:r>
    </w:p>
    <w:bookmarkEnd w:id="29"/>
    <w:bookmarkStart w:id="30" w:name="additional-information"/>
    <w:p>
      <w:pPr>
        <w:pStyle w:val="Heading2"/>
      </w:pPr>
      <w:r>
        <w:t xml:space="preserve">Additional Information</w:t>
      </w:r>
    </w:p>
    <w:p>
      <w:pPr>
        <w:pStyle w:val="FirstParagraph"/>
      </w:pPr>
      <w:r>
        <w:rPr>
          <w:bCs/>
          <w:b/>
        </w:rPr>
        <w:t xml:space="preserve">Volunteer Work:</w:t>
      </w:r>
      <w:r>
        <w:br/>
      </w:r>
      <w:r>
        <w:t xml:space="preserve">- **Health Outreach Coordinator**, Chicago Free Clinics (2018–Present): Provided free medication consultations and health screenings to low-income residents.</w:t>
      </w:r>
    </w:p>
    <w:p>
      <w:pPr>
        <w:pStyle w:val="BodyText"/>
      </w:pPr>
      <w:r>
        <w:rPr>
          <w:bCs/>
          <w:b/>
        </w:rPr>
        <w:t xml:space="preserve">Research Contributions:</w:t>
      </w:r>
      <w:r>
        <w:br/>
      </w:r>
      <w:r>
        <w:t xml:space="preserve">- Co-authored a study on "Medication Adherence in Urban Populations" published in the *Journal of the American Pharmacists Association* (2020).</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United States Chicago</dc:title>
  <dc:creator/>
  <dc:language>en</dc:language>
  <cp:keywords/>
  <dcterms:created xsi:type="dcterms:W3CDTF">2026-07-28T19:22:23Z</dcterms:created>
  <dcterms:modified xsi:type="dcterms:W3CDTF">2026-07-28T19:22:23Z</dcterms:modified>
</cp:coreProperties>
</file>

<file path=docProps/custom.xml><?xml version="1.0" encoding="utf-8"?>
<Properties xmlns="http://schemas.openxmlformats.org/officeDocument/2006/custom-properties" xmlns:vt="http://schemas.openxmlformats.org/officeDocument/2006/docPropsVTypes"/>
</file>