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emily.carter@physicsmelbourne.edu.au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experimental and theoretical physics research. Specializing in quantum mechanics and astrophysics, I have contributed to groundbreaking projects at leading institutions in Australia Melbourne. My work focuses on advancing scientific understanding while fostering collaboration between academia and industry. As a Physicist based in Australia Melbourne, I am committed to leveraging my expertise to address global challenges through cutting-edge research and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Melbourne, Australia (2010–2014)</w:t>
      </w:r>
    </w:p>
    <w:p>
      <w:pPr>
        <w:numPr>
          <w:ilvl w:val="0"/>
          <w:numId w:val="1001"/>
        </w:numPr>
        <w:pStyle w:val="Compact"/>
      </w:pPr>
      <w:r>
        <w:t xml:space="preserve">Thesis: "Quantum Entanglement in High-Energy Particle Collisions"</w:t>
      </w:r>
    </w:p>
    <w:p>
      <w:pPr>
        <w:numPr>
          <w:ilvl w:val="0"/>
          <w:numId w:val="1001"/>
        </w:numPr>
        <w:pStyle w:val="Compact"/>
      </w:pPr>
      <w:r>
        <w:t xml:space="preserve">Research focused on experimental techniques to detect quantum phenomena using particle accelerators</w:t>
      </w:r>
    </w:p>
    <w:p>
      <w:pPr>
        <w:numPr>
          <w:ilvl w:val="0"/>
          <w:numId w:val="1001"/>
        </w:numPr>
        <w:pStyle w:val="Compact"/>
      </w:pPr>
      <w:r>
        <w:t xml:space="preserve">Awarded the Australian Research Council (ARC) Early Career Fellowship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Monash University, Australia (2007–2010)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numerical methods for solving complex systems</w:t>
      </w:r>
    </w:p>
    <w:p>
      <w:pPr>
        <w:numPr>
          <w:ilvl w:val="0"/>
          <w:numId w:val="1002"/>
        </w:numPr>
        <w:pStyle w:val="Compact"/>
      </w:pPr>
      <w:r>
        <w:t xml:space="preserve">Published research on cosmic microwave background radiation analysis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University of Sydney, Australia (2003–2007)</w:t>
      </w:r>
    </w:p>
    <w:p>
      <w:pPr>
        <w:numPr>
          <w:ilvl w:val="0"/>
          <w:numId w:val="1003"/>
        </w:numPr>
        <w:pStyle w:val="Compact"/>
      </w:pPr>
      <w:r>
        <w:t xml:space="preserve">Major in experimental physics with a minor in mathematics</w:t>
      </w:r>
    </w:p>
    <w:p>
      <w:pPr>
        <w:numPr>
          <w:ilvl w:val="0"/>
          <w:numId w:val="1003"/>
        </w:numPr>
        <w:pStyle w:val="Compact"/>
      </w:pPr>
      <w:r>
        <w:t xml:space="preserve">Internship at the Australian National University’s Centre for Gravitational Astrophysics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Australian Institute of Physics, Melbourne, Australia (2018–Present)</w:t>
      </w:r>
    </w:p>
    <w:p>
      <w:pPr>
        <w:numPr>
          <w:ilvl w:val="0"/>
          <w:numId w:val="1004"/>
        </w:numPr>
        <w:pStyle w:val="Compact"/>
      </w:pPr>
      <w:r>
        <w:t xml:space="preserve">Lead researcher on a project funded by the Australian government to explore quantum computing applications in secure communications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European Space Agency (ESA) on particle physics and astrophysics initiatives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papers in journals such as "Physical Review Letters" and "Nature Physics"</w:t>
      </w:r>
    </w:p>
    <w:p>
      <w:pPr>
        <w:numPr>
          <w:ilvl w:val="0"/>
          <w:numId w:val="1004"/>
        </w:numPr>
        <w:pStyle w:val="Compact"/>
      </w:pPr>
      <w:r>
        <w:t xml:space="preserve">Organized workshops for Australian physicists to discuss emerging technologies in quantum mechanics</w:t>
      </w:r>
    </w:p>
    <w:bookmarkEnd w:id="22"/>
    <w:bookmarkStart w:id="23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University of Melbourne, Australia (2014–2018)</w:t>
      </w:r>
    </w:p>
    <w:p>
      <w:pPr>
        <w:numPr>
          <w:ilvl w:val="0"/>
          <w:numId w:val="1005"/>
        </w:numPr>
        <w:pStyle w:val="Compact"/>
      </w:pPr>
      <w:r>
        <w:t xml:space="preserve">Investigated the role of dark matter in galaxy formation using advanced simulation models</w:t>
      </w:r>
    </w:p>
    <w:p>
      <w:pPr>
        <w:numPr>
          <w:ilvl w:val="0"/>
          <w:numId w:val="1005"/>
        </w:numPr>
        <w:pStyle w:val="Compact"/>
      </w:pPr>
      <w:r>
        <w:t xml:space="preserve">Developed novel algorithms for data analysis in high-energy physics experiments</w:t>
      </w:r>
    </w:p>
    <w:p>
      <w:pPr>
        <w:numPr>
          <w:ilvl w:val="0"/>
          <w:numId w:val="1005"/>
        </w:numPr>
        <w:pStyle w:val="Compact"/>
      </w:pPr>
      <w:r>
        <w:t xml:space="preserve">Supervised undergraduate and postgraduate students, fostering a culture of inquiry and innovation in Australia Melbourne’s academic community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Monash University, Australia (2010–2014)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prototype quantum sensor for gravitational wave detection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High Energy Physics in Sydney, Australia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Quantum Mechanics and Quantum Information Theory</w:t>
      </w:r>
    </w:p>
    <w:p>
      <w:pPr>
        <w:numPr>
          <w:ilvl w:val="0"/>
          <w:numId w:val="1007"/>
        </w:numPr>
        <w:pStyle w:val="Compact"/>
      </w:pPr>
      <w:r>
        <w:t xml:space="preserve">Cosmology and Astrophysics: Dark Matter, Cosmic Microwave Background, and Exoplanet Detection</w:t>
      </w:r>
    </w:p>
    <w:p>
      <w:pPr>
        <w:numPr>
          <w:ilvl w:val="0"/>
          <w:numId w:val="1007"/>
        </w:numPr>
        <w:pStyle w:val="Compact"/>
      </w:pPr>
      <w:r>
        <w:t xml:space="preserve">Computational Physics: Machine Learning Applications in Data Analysis</w:t>
      </w:r>
    </w:p>
    <w:p>
      <w:pPr>
        <w:numPr>
          <w:ilvl w:val="0"/>
          <w:numId w:val="1007"/>
        </w:numPr>
        <w:pStyle w:val="Compact"/>
      </w:pPr>
      <w:r>
        <w:t xml:space="preserve">Interdisciplinary Research: Bridging Physics with Environmental Science and Engineering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NumPy, Pandas, Jupyter Notebooks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Experimental Techniques:</w:t>
      </w:r>
      <w:r>
        <w:t xml:space="preserve"> </w:t>
      </w:r>
      <w:r>
        <w:t xml:space="preserve">Particle accelerator operations, spectroscopy, cryogenics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Theoretical Models:</w:t>
      </w:r>
      <w:r>
        <w:t xml:space="preserve"> </w:t>
      </w:r>
      <w:r>
        <w:t xml:space="preserve">Quantum field theory, general relativity, statistical mechanics</w:t>
      </w:r>
    </w:p>
    <w:bookmarkEnd w:id="27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9"/>
        </w:numPr>
        <w:pStyle w:val="Compact"/>
      </w:pPr>
      <w:r>
        <w:t xml:space="preserve">"Quantum Entanglement in Particle Collisions" (Journal of High Energy Physics, 2016)</w:t>
      </w:r>
    </w:p>
    <w:p>
      <w:pPr>
        <w:numPr>
          <w:ilvl w:val="0"/>
          <w:numId w:val="1009"/>
        </w:numPr>
        <w:pStyle w:val="Compact"/>
      </w:pPr>
      <w:r>
        <w:t xml:space="preserve">"Dark Matter Distribution in Dwarf Galaxies" (Monthly Notices of the Royal Astronomical Society, 2019)</w:t>
      </w:r>
    </w:p>
    <w:p>
      <w:pPr>
        <w:numPr>
          <w:ilvl w:val="0"/>
          <w:numId w:val="1009"/>
        </w:numPr>
        <w:pStyle w:val="Compact"/>
      </w:pPr>
      <w:r>
        <w:t xml:space="preserve">Project Lead: "Quantum Communication Networks for Secure Data Transmission" (Australian Government Grant, 2021–2024)</w:t>
      </w:r>
    </w:p>
    <w:p>
      <w:pPr>
        <w:numPr>
          <w:ilvl w:val="0"/>
          <w:numId w:val="1009"/>
        </w:numPr>
        <w:pStyle w:val="Compact"/>
      </w:pPr>
      <w:r>
        <w:t xml:space="preserve">Collaboration with the Square Kilometre Array (SKA) project to analyze radio wave data from distant galaxies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Physics (AIP) – Member since 2010</w:t>
      </w:r>
    </w:p>
    <w:p>
      <w:pPr>
        <w:numPr>
          <w:ilvl w:val="0"/>
          <w:numId w:val="1010"/>
        </w:numPr>
        <w:pStyle w:val="Compact"/>
      </w:pPr>
      <w:r>
        <w:t xml:space="preserve">International Astronomical Union (IAU) – Member since 2015</w:t>
      </w:r>
    </w:p>
    <w:p>
      <w:pPr>
        <w:numPr>
          <w:ilvl w:val="0"/>
          <w:numId w:val="1010"/>
        </w:numPr>
        <w:pStyle w:val="Compact"/>
      </w:pPr>
      <w:r>
        <w:t xml:space="preserve">IEEE Photonics Society – Active participant in quantum optics conferences</w:t>
      </w:r>
    </w:p>
    <w:bookmarkEnd w:id="29"/>
    <w:bookmarkStart w:id="30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Sanskrit:</w:t>
      </w:r>
      <w:r>
        <w:t xml:space="preserve"> </w:t>
      </w:r>
      <w:r>
        <w:t xml:space="preserve">Intermediate (basic reading/writing)</w:t>
      </w:r>
    </w:p>
    <w:p>
      <w:pPr>
        <w:numPr>
          <w:ilvl w:val="0"/>
          <w:numId w:val="1011"/>
        </w:numPr>
        <w:pStyle w:val="Compact"/>
      </w:pPr>
      <w:r>
        <w:t xml:space="preserve">Certified in "Advanced Data Analysis for Physicists" by the University of Melbourne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emily.carter@physicsmelbourne.edu.au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Physicist in Australia Melbourne, highlighting expertise and achievements aligned with the region’s scientific and academic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Australia Melbourne</dc:title>
  <dc:creator/>
  <dc:language>en</dc:language>
  <cp:keywords/>
  <dcterms:created xsi:type="dcterms:W3CDTF">2026-04-29T23:34:31Z</dcterms:created>
  <dcterms:modified xsi:type="dcterms:W3CDTF">2026-04-29T23:34:31Z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