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(United</w:t>
      </w:r>
      <w:r>
        <w:t xml:space="preserve"> </w:t>
      </w:r>
      <w:r>
        <w:t xml:space="preserve">Kingdom</w:t>
      </w:r>
      <w:r>
        <w:t xml:space="preserve"> </w:t>
      </w:r>
      <w:r>
        <w:t xml:space="preserve">Birmingham)</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emily.thompson.physicist@birmingham.ac.uk</w:t>
      </w:r>
      <w:r>
        <w:br/>
      </w:r>
      <w:r>
        <w:rPr>
          <w:bCs/>
          <w:b/>
        </w:rPr>
        <w:t xml:space="preserve">Phone:</w:t>
      </w:r>
      <w:r>
        <w:t xml:space="preserve"> </w:t>
      </w:r>
      <w:r>
        <w:t xml:space="preserve">+44 121 000 1234</w:t>
      </w:r>
      <w:r>
        <w:br/>
      </w:r>
      <w:r>
        <w:rPr>
          <w:bCs/>
          <w:b/>
        </w:rPr>
        <w:t xml:space="preserve">Address:</w:t>
      </w:r>
      <w:r>
        <w:t xml:space="preserve"> </w:t>
      </w:r>
      <w:r>
        <w:t xml:space="preserve">15 Oxford Street, Birmingham, B1 2AA, United Kingdom</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research. Specialized in quantum mechanics and astrophysics, with a strong academic background from the University of Birmingham. Proven ability to conduct high-impact research, collaborate with interdisciplinary teams, and contribute to scientific advancements in the United Kingdom Birmingham region. Committed to fostering academic excellence and technological innovation within the UK's vibrant scientific community.</w:t>
      </w:r>
    </w:p>
    <w:bookmarkEnd w:id="21"/>
    <w:bookmarkStart w:id="22" w:name="education"/>
    <w:p>
      <w:pPr>
        <w:pStyle w:val="Heading2"/>
      </w:pPr>
      <w:r>
        <w:t xml:space="preserve">Education</w:t>
      </w:r>
    </w:p>
    <w:p>
      <w:pPr>
        <w:pStyle w:val="FirstParagraph"/>
      </w:pPr>
      <w:r>
        <w:rPr>
          <w:bCs/>
          <w:b/>
        </w:rPr>
        <w:t xml:space="preserve">PhD in Physics</w:t>
      </w:r>
      <w:r>
        <w:t xml:space="preserve">, University of Birmingham, United Kingdom (2015–2019)</w:t>
      </w:r>
    </w:p>
    <w:p>
      <w:pPr>
        <w:numPr>
          <w:ilvl w:val="0"/>
          <w:numId w:val="1001"/>
        </w:numPr>
        <w:pStyle w:val="Compact"/>
      </w:pPr>
      <w:r>
        <w:t xml:space="preserve">Dissertation: "Quantum Entanglement in Multi-Particle Systems" – Focused on experimental validation of quantum theory at the University of Birmingham’s Centre for Quantum Technologies.</w:t>
      </w:r>
    </w:p>
    <w:p>
      <w:pPr>
        <w:numPr>
          <w:ilvl w:val="0"/>
          <w:numId w:val="1001"/>
        </w:numPr>
        <w:pStyle w:val="Compact"/>
      </w:pPr>
      <w:r>
        <w:t xml:space="preserve">Research Assistant, 2017–2019 – Collaborated with the School of Physics and Astronomy to develop novel spectroscopy techniques.</w:t>
      </w:r>
    </w:p>
    <w:p>
      <w:pPr>
        <w:pStyle w:val="FirstParagraph"/>
      </w:pPr>
      <w:r>
        <w:rPr>
          <w:bCs/>
          <w:b/>
        </w:rPr>
        <w:t xml:space="preserve">MSc in Theoretical Physics</w:t>
      </w:r>
      <w:r>
        <w:t xml:space="preserve">, University of Manchester, United Kingdom (2013–2015)</w:t>
      </w:r>
    </w:p>
    <w:p>
      <w:pPr>
        <w:numPr>
          <w:ilvl w:val="0"/>
          <w:numId w:val="1002"/>
        </w:numPr>
        <w:pStyle w:val="Compact"/>
      </w:pPr>
      <w:r>
        <w:t xml:space="preserve">Thesis: "Gravitational Waves and Their Detection" – Explored LIGO data analysis methods.</w:t>
      </w:r>
    </w:p>
    <w:p>
      <w:pPr>
        <w:pStyle w:val="FirstParagraph"/>
      </w:pPr>
      <w:r>
        <w:rPr>
          <w:bCs/>
          <w:b/>
        </w:rPr>
        <w:t xml:space="preserve">BSc in Physics</w:t>
      </w:r>
      <w:r>
        <w:t xml:space="preserve">, University of Liverpool, United Kingdom (2010–2013)</w:t>
      </w:r>
    </w:p>
    <w:bookmarkEnd w:id="22"/>
    <w:bookmarkStart w:id="26" w:name="professional-experience"/>
    <w:p>
      <w:pPr>
        <w:pStyle w:val="Heading2"/>
      </w:pPr>
      <w:r>
        <w:t xml:space="preserve">Professional Experience</w:t>
      </w:r>
    </w:p>
    <w:bookmarkStart w:id="23" w:name="postdoctoral-research-fellow"/>
    <w:p>
      <w:pPr>
        <w:pStyle w:val="Heading3"/>
      </w:pPr>
      <w:r>
        <w:t xml:space="preserve">Postdoctoral Research Fellow</w:t>
      </w:r>
    </w:p>
    <w:p>
      <w:pPr>
        <w:pStyle w:val="FirstParagraph"/>
      </w:pPr>
      <w:r>
        <w:rPr>
          <w:bCs/>
          <w:b/>
        </w:rPr>
        <w:t xml:space="preserve">University of Birmingham, United Kingdom</w:t>
      </w:r>
      <w:r>
        <w:t xml:space="preserve"> </w:t>
      </w:r>
      <w:r>
        <w:t xml:space="preserve">(2019–Present)</w:t>
      </w:r>
    </w:p>
    <w:p>
      <w:pPr>
        <w:numPr>
          <w:ilvl w:val="0"/>
          <w:numId w:val="1003"/>
        </w:numPr>
        <w:pStyle w:val="Compact"/>
      </w:pPr>
      <w:r>
        <w:t xml:space="preserve">Lead researcher on a UK Engineering and Physical Sciences Research Council (EPSRC)-funded project to study quantum coherence in solid-state systems.</w:t>
      </w:r>
    </w:p>
    <w:p>
      <w:pPr>
        <w:numPr>
          <w:ilvl w:val="0"/>
          <w:numId w:val="1003"/>
        </w:numPr>
        <w:pStyle w:val="Compact"/>
      </w:pPr>
      <w:r>
        <w:t xml:space="preserve">Published 5 peer-reviewed articles in journals such as *Physical Review Letters* and *Nature Physics*, with a focus on Birmingham-based collaborations.</w:t>
      </w:r>
    </w:p>
    <w:p>
      <w:pPr>
        <w:numPr>
          <w:ilvl w:val="0"/>
          <w:numId w:val="1003"/>
        </w:numPr>
        <w:pStyle w:val="Compact"/>
      </w:pPr>
      <w:r>
        <w:t xml:space="preserve">Supervised 3 PhD students and mentored undergraduate researchers, fostering the next generation of physicists in the United Kingdom Birmingham area.</w:t>
      </w:r>
    </w:p>
    <w:p>
      <w:pPr>
        <w:numPr>
          <w:ilvl w:val="0"/>
          <w:numId w:val="1003"/>
        </w:numPr>
        <w:pStyle w:val="Compact"/>
      </w:pPr>
      <w:r>
        <w:t xml:space="preserve">Organized a workshop titled "Quantum Technologies for Future Innovation" at the University of Birmingham, attracting over 200 attendees from academia and industry.</w:t>
      </w:r>
    </w:p>
    <w:bookmarkEnd w:id="23"/>
    <w:bookmarkStart w:id="24" w:name="research-scientist"/>
    <w:p>
      <w:pPr>
        <w:pStyle w:val="Heading3"/>
      </w:pPr>
      <w:r>
        <w:t xml:space="preserve">Research Scientist</w:t>
      </w:r>
    </w:p>
    <w:p>
      <w:pPr>
        <w:pStyle w:val="FirstParagraph"/>
      </w:pPr>
      <w:r>
        <w:rPr>
          <w:bCs/>
          <w:b/>
        </w:rPr>
        <w:t xml:space="preserve">Aston University, Birmingham, United Kingdom</w:t>
      </w:r>
      <w:r>
        <w:t xml:space="preserve"> </w:t>
      </w:r>
      <w:r>
        <w:t xml:space="preserve">(2017–2019)</w:t>
      </w:r>
    </w:p>
    <w:p>
      <w:pPr>
        <w:numPr>
          <w:ilvl w:val="0"/>
          <w:numId w:val="1004"/>
        </w:numPr>
        <w:pStyle w:val="Compact"/>
      </w:pPr>
      <w:r>
        <w:t xml:space="preserve">Developed a novel model for dark matter detection using particle accelerators, supported by the Science and Technology Facilities Council (STFC).</w:t>
      </w:r>
    </w:p>
    <w:p>
      <w:pPr>
        <w:numPr>
          <w:ilvl w:val="0"/>
          <w:numId w:val="1004"/>
        </w:numPr>
        <w:pStyle w:val="Compact"/>
      </w:pPr>
      <w:r>
        <w:t xml:space="preserve">Collaborated with the Birmingham Institute for Advanced Manufacturing Research (BIAMR) to integrate quantum computing into materials science.</w:t>
      </w:r>
    </w:p>
    <w:p>
      <w:pPr>
        <w:numPr>
          <w:ilvl w:val="0"/>
          <w:numId w:val="1004"/>
        </w:numPr>
        <w:pStyle w:val="Compact"/>
      </w:pPr>
      <w:r>
        <w:t xml:space="preserve">Contributed to a successful £2 million grant application for a UK-wide project on advanced photonics technologies.</w:t>
      </w:r>
    </w:p>
    <w:bookmarkEnd w:id="24"/>
    <w:bookmarkStart w:id="25" w:name="teaching-assistant-lab-instructor"/>
    <w:p>
      <w:pPr>
        <w:pStyle w:val="Heading3"/>
      </w:pPr>
      <w:r>
        <w:t xml:space="preserve">Teaching Assistant &amp; Lab Instructor</w:t>
      </w:r>
    </w:p>
    <w:p>
      <w:pPr>
        <w:pStyle w:val="FirstParagraph"/>
      </w:pPr>
      <w:r>
        <w:rPr>
          <w:bCs/>
          <w:b/>
        </w:rPr>
        <w:t xml:space="preserve">University of Birmingham, United Kingdom</w:t>
      </w:r>
      <w:r>
        <w:t xml:space="preserve"> </w:t>
      </w:r>
      <w:r>
        <w:t xml:space="preserve">(2016–2019)</w:t>
      </w:r>
    </w:p>
    <w:p>
      <w:pPr>
        <w:numPr>
          <w:ilvl w:val="0"/>
          <w:numId w:val="1005"/>
        </w:numPr>
        <w:pStyle w:val="Compact"/>
      </w:pPr>
      <w:r>
        <w:t xml:space="preserve">Taught undergraduate modules in quantum mechanics and thermodynamics, with a focus on practical experiments in Birmingham’s state-of-the-art physics labs.</w:t>
      </w:r>
    </w:p>
    <w:p>
      <w:pPr>
        <w:numPr>
          <w:ilvl w:val="0"/>
          <w:numId w:val="1005"/>
        </w:numPr>
        <w:pStyle w:val="Compact"/>
      </w:pPr>
      <w:r>
        <w:t xml:space="preserve">Designed lab protocols for the University of Birmingham’s Physics Department, emphasizing safety and precision.</w:t>
      </w:r>
    </w:p>
    <w:bookmarkEnd w:id="25"/>
    <w:bookmarkEnd w:id="26"/>
    <w:bookmarkStart w:id="27" w:name="research-interests"/>
    <w:p>
      <w:pPr>
        <w:pStyle w:val="Heading2"/>
      </w:pPr>
      <w:r>
        <w:t xml:space="preserve">Research Interests</w:t>
      </w:r>
    </w:p>
    <w:p>
      <w:pPr>
        <w:pStyle w:val="FirstParagraph"/>
      </w:pPr>
      <w:r>
        <w:rPr>
          <w:bCs/>
          <w:b/>
        </w:rPr>
        <w:t xml:space="preserve">Quantum Mechanics</w:t>
      </w:r>
      <w:r>
        <w:t xml:space="preserve">: Investigating entanglement, coherence, and quantum information theory.</w:t>
      </w:r>
      <w:r>
        <w:br/>
      </w:r>
      <w:r>
        <w:rPr>
          <w:bCs/>
          <w:b/>
        </w:rPr>
        <w:t xml:space="preserve">Astrophysics</w:t>
      </w:r>
      <w:r>
        <w:t xml:space="preserve">: Studying cosmic microwave background radiation and gravitational waves.</w:t>
      </w:r>
      <w:r>
        <w:br/>
      </w:r>
      <w:r>
        <w:rPr>
          <w:bCs/>
          <w:b/>
        </w:rPr>
        <w:t xml:space="preserve">Materials Science</w:t>
      </w:r>
      <w:r>
        <w:t xml:space="preserve">: Exploring superconductivity and nanomaterials for energy applications.</w:t>
      </w:r>
      <w:r>
        <w:br/>
      </w:r>
      <w:r>
        <w:rPr>
          <w:bCs/>
          <w:b/>
        </w:rPr>
        <w:t xml:space="preserve">Collaborations in United Kingdom Birmingham:</w:t>
      </w:r>
      <w:r>
        <w:t xml:space="preserve"> </w:t>
      </w:r>
      <w:r>
        <w:t xml:space="preserve">Active participant in the Midlands Physics Alliance (MPA) and the Birmingham Centre for Quantum Technologies.</w:t>
      </w:r>
    </w:p>
    <w:bookmarkEnd w:id="27"/>
    <w:bookmarkStart w:id="28" w:name="skills"/>
    <w:p>
      <w:pPr>
        <w:pStyle w:val="Heading2"/>
      </w:pPr>
      <w:r>
        <w:t xml:space="preserve">Skills</w:t>
      </w:r>
    </w:p>
    <w:p>
      <w:pPr>
        <w:numPr>
          <w:ilvl w:val="0"/>
          <w:numId w:val="1006"/>
        </w:numPr>
        <w:pStyle w:val="Compact"/>
      </w:pPr>
      <w:r>
        <w:rPr>
          <w:bCs/>
          <w:b/>
        </w:rPr>
        <w:t xml:space="preserve">Laboratory Techniques:</w:t>
      </w:r>
      <w:r>
        <w:t xml:space="preserve"> </w:t>
      </w:r>
      <w:r>
        <w:t xml:space="preserve">Spectroscopy, cryogenics, particle detection systems.</w:t>
      </w:r>
    </w:p>
    <w:p>
      <w:pPr>
        <w:numPr>
          <w:ilvl w:val="0"/>
          <w:numId w:val="1006"/>
        </w:numPr>
        <w:pStyle w:val="Compact"/>
      </w:pPr>
      <w:r>
        <w:rPr>
          <w:bCs/>
          <w:b/>
        </w:rPr>
        <w:t xml:space="preserve">Computational Skills:</w:t>
      </w:r>
      <w:r>
        <w:t xml:space="preserve"> </w:t>
      </w:r>
      <w:r>
        <w:t xml:space="preserve">Python, MATLAB, COMSOL Multiphysics.</w:t>
      </w:r>
    </w:p>
    <w:p>
      <w:pPr>
        <w:numPr>
          <w:ilvl w:val="0"/>
          <w:numId w:val="1006"/>
        </w:numPr>
        <w:pStyle w:val="Compact"/>
      </w:pPr>
      <w:r>
        <w:rPr>
          <w:bCs/>
          <w:b/>
        </w:rPr>
        <w:t xml:space="preserve">Data Analysis:</w:t>
      </w:r>
      <w:r>
        <w:t xml:space="preserve"> </w:t>
      </w:r>
      <w:r>
        <w:t xml:space="preserve">Statistical methods, machine learning for experimental data.</w:t>
      </w:r>
    </w:p>
    <w:p>
      <w:pPr>
        <w:numPr>
          <w:ilvl w:val="0"/>
          <w:numId w:val="1006"/>
        </w:numPr>
        <w:pStyle w:val="Compact"/>
      </w:pPr>
      <w:r>
        <w:rPr>
          <w:bCs/>
          <w:b/>
        </w:rPr>
        <w:t xml:space="preserve">Languages:</w:t>
      </w:r>
      <w:r>
        <w:t xml:space="preserve"> </w:t>
      </w:r>
      <w:r>
        <w:t xml:space="preserve">English (fluent), French (intermediate).</w:t>
      </w:r>
    </w:p>
    <w:bookmarkEnd w:id="28"/>
    <w:bookmarkStart w:id="29" w:name="publications"/>
    <w:p>
      <w:pPr>
        <w:pStyle w:val="Heading2"/>
      </w:pPr>
      <w:r>
        <w:t xml:space="preserve">Publications</w:t>
      </w:r>
    </w:p>
    <w:p>
      <w:pPr>
        <w:numPr>
          <w:ilvl w:val="0"/>
          <w:numId w:val="1007"/>
        </w:numPr>
        <w:pStyle w:val="Compact"/>
      </w:pPr>
      <w:r>
        <w:t xml:space="preserve">Thompson, E. et al. (2023). "Quantum Coherence in Solid-State Systems." *Physical Review Letters*, 131(8), 080401.</w:t>
      </w:r>
    </w:p>
    <w:p>
      <w:pPr>
        <w:numPr>
          <w:ilvl w:val="0"/>
          <w:numId w:val="1007"/>
        </w:numPr>
        <w:pStyle w:val="Compact"/>
      </w:pPr>
      <w:r>
        <w:t xml:space="preserve">Thompson, E. &amp; Smith, J. (2022). "Gravitational Wave Detection: A Birmingham Perspective." *Nature Physics*, 18(5), 456-462.</w:t>
      </w:r>
    </w:p>
    <w:p>
      <w:pPr>
        <w:numPr>
          <w:ilvl w:val="0"/>
          <w:numId w:val="1007"/>
        </w:numPr>
        <w:pStyle w:val="Compact"/>
      </w:pPr>
      <w:r>
        <w:t xml:space="preserve">Thompson, E. (2021). "Dark Matter Models and Experimental Validation." *Journal of High Energy Physics*, 2021(9), 1-30.</w:t>
      </w:r>
    </w:p>
    <w:bookmarkEnd w:id="29"/>
    <w:bookmarkStart w:id="30" w:name="certifications-training"/>
    <w:p>
      <w:pPr>
        <w:pStyle w:val="Heading2"/>
      </w:pPr>
      <w:r>
        <w:t xml:space="preserve">Certifications &amp; Training</w:t>
      </w:r>
    </w:p>
    <w:p>
      <w:pPr>
        <w:numPr>
          <w:ilvl w:val="0"/>
          <w:numId w:val="1008"/>
        </w:numPr>
        <w:pStyle w:val="Compact"/>
      </w:pPr>
      <w:r>
        <w:rPr>
          <w:bCs/>
          <w:b/>
        </w:rPr>
        <w:t xml:space="preserve">Advanced Research Methods in Physics</w:t>
      </w:r>
      <w:r>
        <w:t xml:space="preserve">, University of Birmingham, 2020.</w:t>
      </w:r>
    </w:p>
    <w:p>
      <w:pPr>
        <w:numPr>
          <w:ilvl w:val="0"/>
          <w:numId w:val="1008"/>
        </w:numPr>
        <w:pStyle w:val="Compact"/>
      </w:pPr>
      <w:r>
        <w:rPr>
          <w:bCs/>
          <w:b/>
        </w:rPr>
        <w:t xml:space="preserve">Leadership in Academic Research</w:t>
      </w:r>
      <w:r>
        <w:t xml:space="preserve">, Royal Society of Chemistry, 2018.</w:t>
      </w:r>
    </w:p>
    <w:bookmarkEnd w:id="30"/>
    <w:bookmarkStart w:id="31" w:name="professional-affiliations"/>
    <w:p>
      <w:pPr>
        <w:pStyle w:val="Heading2"/>
      </w:pPr>
      <w:r>
        <w:t xml:space="preserve">Professional Affiliations</w:t>
      </w:r>
    </w:p>
    <w:p>
      <w:pPr>
        <w:numPr>
          <w:ilvl w:val="0"/>
          <w:numId w:val="1009"/>
        </w:numPr>
        <w:pStyle w:val="Compact"/>
      </w:pPr>
      <w:r>
        <w:t xml:space="preserve">Fellow, Institute of Physics (IOP), United Kingdom.</w:t>
      </w:r>
    </w:p>
    <w:p>
      <w:pPr>
        <w:numPr>
          <w:ilvl w:val="0"/>
          <w:numId w:val="1009"/>
        </w:numPr>
        <w:pStyle w:val="Compact"/>
      </w:pPr>
      <w:r>
        <w:t xml:space="preserve">Member, European Physical Society (EPS).</w:t>
      </w:r>
    </w:p>
    <w:p>
      <w:pPr>
        <w:numPr>
          <w:ilvl w:val="0"/>
          <w:numId w:val="1009"/>
        </w:numPr>
        <w:pStyle w:val="Compact"/>
      </w:pPr>
      <w:r>
        <w:t xml:space="preserve">Volunteer, Birmingham Science Festival Committee (2021–Present).</w:t>
      </w:r>
    </w:p>
    <w:bookmarkEnd w:id="31"/>
    <w:bookmarkStart w:id="33" w:name="additional-information"/>
    <w:p>
      <w:pPr>
        <w:pStyle w:val="Heading2"/>
      </w:pPr>
      <w:r>
        <w:t xml:space="preserve">Additional Information</w:t>
      </w:r>
    </w:p>
    <w:p>
      <w:pPr>
        <w:pStyle w:val="FirstParagraph"/>
      </w:pPr>
      <w:r>
        <w:rPr>
          <w:bCs/>
          <w:b/>
        </w:rPr>
        <w:t xml:space="preserve">Community Engagement:</w:t>
      </w:r>
      <w:r>
        <w:t xml:space="preserve"> </w:t>
      </w:r>
      <w:r>
        <w:t xml:space="preserve">Regularly participates in STEM outreach programs in Birmingham, including workshops for schools and public lectures at the Thinktank Museum.</w:t>
      </w:r>
      <w:r>
        <w:br/>
      </w:r>
      <w:r>
        <w:rPr>
          <w:bCs/>
          <w:b/>
        </w:rPr>
        <w:t xml:space="preserve">Awards:</w:t>
      </w:r>
      <w:r>
        <w:t xml:space="preserve"> </w:t>
      </w:r>
      <w:r>
        <w:t xml:space="preserve">2021 EPSRC Early Career Researcher Award, 2019 University of Birmingham Research Excellence Prize.</w:t>
      </w:r>
    </w:p>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(United Kingdom Birmingham)</dc:title>
  <dc:creator/>
  <dc:language>en</dc:language>
  <cp:keywords/>
  <dcterms:created xsi:type="dcterms:W3CDTF">2025-12-04T13:50:48Z</dcterms:created>
  <dcterms:modified xsi:type="dcterms:W3CDTF">2025-12-04T13:50:48Z</dcterms:modified>
</cp:coreProperties>
</file>

<file path=docProps/custom.xml><?xml version="1.0" encoding="utf-8"?>
<Properties xmlns="http://schemas.openxmlformats.org/officeDocument/2006/custom-properties" xmlns:vt="http://schemas.openxmlformats.org/officeDocument/2006/docPropsVTypes"/>
</file>