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emily.carter@physicist.uk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+44 20 7946 1234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Science Avenue, London, SW1A 1AA, United Kingdom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linkedin.com/in/emilycarter-physicist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particle physics. Committed to advancing scientific knowledge through cutting-edge research, collaboration, and education. A strong advocate for the United Kingdom London’s thriving scientific community, with a proven track record of contributions to high-impact projects in the field of Physics. Eager to leverage expertise in United Kingdom London’s academic and industrial sectors to drive innovation and mentor future scientists.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d-in-physics"/>
    <w:p>
      <w:pPr>
        <w:pStyle w:val="Heading3"/>
      </w:pPr>
      <w:r>
        <w:t xml:space="preserve">PhD in Physics</w:t>
      </w:r>
    </w:p>
    <w:p>
      <w:pPr>
        <w:pStyle w:val="FirstParagraph"/>
      </w:pPr>
      <w:r>
        <w:rPr>
          <w:bCs/>
          <w:b/>
        </w:rPr>
        <w:t xml:space="preserve">University of Cambridge, United Kingdom London</w:t>
      </w:r>
    </w:p>
    <w:p>
      <w:pPr>
        <w:pStyle w:val="BodyText"/>
      </w:pPr>
      <w:r>
        <w:t xml:space="preserve">Thesis: "Quantum Entanglement and its Applications in Quantum Computing" (2015–2018)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Imperial College London, United Kingdom</w:t>
      </w:r>
    </w:p>
    <w:p>
      <w:pPr>
        <w:pStyle w:val="BodyText"/>
      </w:pPr>
      <w:r>
        <w:t xml:space="preserve">Specialization: Particle Physics and Relativity (2012–2014)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University of Edinburgh, United Kingdom</w:t>
      </w:r>
    </w:p>
    <w:p>
      <w:pPr>
        <w:pStyle w:val="BodyText"/>
      </w:pPr>
      <w:r>
        <w:t xml:space="preserve">First-Class Honors (2008–2011)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National Physical Laboratory (NPL), London, United Kingdom</w:t>
      </w:r>
    </w:p>
    <w:p>
      <w:pPr>
        <w:pStyle w:val="BodyText"/>
      </w:pPr>
      <w: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Lead research on quantum metrology and precision measurement techniques to improve the accuracy of timekeeping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on projects funded by the European Union’s Horizon 2020 program, focusing on quantum technologies.</w:t>
      </w:r>
    </w:p>
    <w:p>
      <w:pPr>
        <w:numPr>
          <w:ilvl w:val="0"/>
          <w:numId w:val="1001"/>
        </w:numPr>
        <w:pStyle w:val="Compact"/>
      </w:pPr>
      <w:r>
        <w:t xml:space="preserve">Published 15+ peer-reviewed articles in top-tier journals such as "Nature Physics" and "Physical Review Letters."</w:t>
      </w:r>
    </w:p>
    <w:bookmarkEnd w:id="26"/>
    <w:bookmarkStart w:id="27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University of Oxford, United Kingdom London</w:t>
      </w:r>
    </w:p>
    <w:p>
      <w:pPr>
        <w:pStyle w:val="BodyText"/>
      </w:pPr>
      <w:r>
        <w:t xml:space="preserve">September 2018 – February 2019</w:t>
      </w:r>
    </w:p>
    <w:p>
      <w:pPr>
        <w:numPr>
          <w:ilvl w:val="0"/>
          <w:numId w:val="1002"/>
        </w:numPr>
        <w:pStyle w:val="Compact"/>
      </w:pPr>
      <w:r>
        <w:t xml:space="preserve">Conducted experimental studies on quantum entanglement in multi-particle systems.</w:t>
      </w:r>
    </w:p>
    <w:p>
      <w:pPr>
        <w:numPr>
          <w:ilvl w:val="0"/>
          <w:numId w:val="1002"/>
        </w:numPr>
        <w:pStyle w:val="Compact"/>
      </w:pPr>
      <w:r>
        <w:t xml:space="preserve">Developed novel algorithms for simulating quantum dynamics, published in "Journal of Physics A."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CERN (European Organization for Nuclear Research), Geneva, Switzerland</w:t>
      </w:r>
    </w:p>
    <w:p>
      <w:pPr>
        <w:pStyle w:val="BodyText"/>
      </w:pPr>
      <w:r>
        <w:t xml:space="preserve">June 2014 – August 2015</w:t>
      </w:r>
    </w:p>
    <w:p>
      <w:pPr>
        <w:numPr>
          <w:ilvl w:val="0"/>
          <w:numId w:val="1003"/>
        </w:numPr>
        <w:pStyle w:val="Compact"/>
      </w:pPr>
      <w:r>
        <w:t xml:space="preserve">Contributed to the ATLAS experiment by analyzing particle collision data from the Large Hadron Collider (LHC).</w:t>
      </w:r>
    </w:p>
    <w:p>
      <w:pPr>
        <w:numPr>
          <w:ilvl w:val="0"/>
          <w:numId w:val="1003"/>
        </w:numPr>
        <w:pStyle w:val="Compact"/>
      </w:pPr>
      <w:r>
        <w:t xml:space="preserve">Collaborated with physicists across Europe to refine models for detecting new subatomic particles.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Quantum mechanics, particle physics, computational modeling (MATLAB, Python), data analysis (R, Python), and experimental physics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 (NumPy, SciPy), LaTeX for academic writing.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teamwork, and leadership in collaborative environments.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Carter, E. (2021). "Quantum Metrology for Next-Generation Time Standards." *Nature Physics*, 17(3), 456–461.</w:t>
      </w:r>
    </w:p>
    <w:p>
      <w:pPr>
        <w:numPr>
          <w:ilvl w:val="0"/>
          <w:numId w:val="1005"/>
        </w:numPr>
        <w:pStyle w:val="Compact"/>
      </w:pPr>
      <w:r>
        <w:t xml:space="preserve">Carter, E., &amp; Smith, J. (2020). "Entanglement Dynamics in Multi-Particle Systems." *Physical Review Letters*, 125(8), 080401.</w:t>
      </w:r>
    </w:p>
    <w:p>
      <w:pPr>
        <w:numPr>
          <w:ilvl w:val="0"/>
          <w:numId w:val="1005"/>
        </w:numPr>
        <w:pStyle w:val="Compact"/>
      </w:pPr>
      <w:r>
        <w:t xml:space="preserve">Co-author of "Quantum Technologies: From Theory to Application" (Oxford University Press, 2019).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quantum-computing-initiative-qci"/>
    <w:p>
      <w:pPr>
        <w:pStyle w:val="Heading3"/>
      </w:pPr>
      <w:r>
        <w:t xml:space="preserve">Quantum Computing Initiative (QCI)</w:t>
      </w:r>
    </w:p>
    <w:p>
      <w:pPr>
        <w:pStyle w:val="FirstParagraph"/>
      </w:pPr>
      <w:r>
        <w:rPr>
          <w:bCs/>
          <w:b/>
        </w:rPr>
        <w:t xml:space="preserve">National Physical Laboratory, London, United Kingdom</w:t>
      </w:r>
    </w:p>
    <w:p>
      <w:pPr>
        <w:pStyle w:val="BodyText"/>
      </w:pPr>
      <w:r>
        <w:t xml:space="preserve">2020–Present</w:t>
      </w:r>
    </w:p>
    <w:p>
      <w:pPr>
        <w:numPr>
          <w:ilvl w:val="0"/>
          <w:numId w:val="1006"/>
        </w:numPr>
        <w:pStyle w:val="Compact"/>
      </w:pPr>
      <w:r>
        <w:t xml:space="preserve">Developed quantum error correction protocols to enhance the stability of qubits in superconducting circuits.</w:t>
      </w:r>
    </w:p>
    <w:p>
      <w:pPr>
        <w:numPr>
          <w:ilvl w:val="0"/>
          <w:numId w:val="1006"/>
        </w:numPr>
        <w:pStyle w:val="Compact"/>
      </w:pPr>
      <w:r>
        <w:t xml:space="preserve">Partnered with tech companies in London to translate theoretical research into practical applications.</w:t>
      </w:r>
    </w:p>
    <w:bookmarkEnd w:id="32"/>
    <w:bookmarkStart w:id="33" w:name="particle-physics-collaborations"/>
    <w:p>
      <w:pPr>
        <w:pStyle w:val="Heading3"/>
      </w:pPr>
      <w:r>
        <w:t xml:space="preserve">Particle Physics Collaborations</w:t>
      </w:r>
    </w:p>
    <w:p>
      <w:pPr>
        <w:pStyle w:val="FirstParagraph"/>
      </w:pPr>
      <w:r>
        <w:rPr>
          <w:bCs/>
          <w:b/>
        </w:rPr>
        <w:t xml:space="preserve">CERN, Geneva, Switzerland</w:t>
      </w:r>
    </w:p>
    <w:p>
      <w:pPr>
        <w:pStyle w:val="BodyText"/>
      </w:pPr>
      <w:r>
        <w:t xml:space="preserve">2014–2015</w:t>
      </w:r>
    </w:p>
    <w:p>
      <w:pPr>
        <w:numPr>
          <w:ilvl w:val="0"/>
          <w:numId w:val="1007"/>
        </w:numPr>
        <w:pStyle w:val="Compact"/>
      </w:pPr>
      <w:r>
        <w:t xml:space="preserve">Analyzed data from the Higgs boson discovery project, contributing to the validation of the Standard Model.</w:t>
      </w:r>
    </w:p>
    <w:p>
      <w:pPr>
        <w:numPr>
          <w:ilvl w:val="0"/>
          <w:numId w:val="1007"/>
        </w:numPr>
        <w:pStyle w:val="Compact"/>
      </w:pPr>
      <w:r>
        <w:t xml:space="preserve">Presented findings at international conferences such as the International Conference on High Energy Physics (ICHEP).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Institute of Physics (IOP), United Kingdom.</w:t>
      </w:r>
    </w:p>
    <w:p>
      <w:pPr>
        <w:numPr>
          <w:ilvl w:val="0"/>
          <w:numId w:val="1008"/>
        </w:numPr>
        <w:pStyle w:val="Compact"/>
      </w:pPr>
      <w:r>
        <w:t xml:space="preserve">Member, European Physical Society (EPS).</w:t>
      </w:r>
    </w:p>
    <w:p>
      <w:pPr>
        <w:numPr>
          <w:ilvl w:val="0"/>
          <w:numId w:val="1008"/>
        </w:numPr>
        <w:pStyle w:val="Compact"/>
      </w:pPr>
      <w:r>
        <w:t xml:space="preserve">Volunteer, London Science Festival – Public Engagement in Physics (2019–Present).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Awards and Honors:</w:t>
      </w:r>
    </w:p>
    <w:p>
      <w:pPr>
        <w:numPr>
          <w:ilvl w:val="0"/>
          <w:numId w:val="1009"/>
        </w:numPr>
        <w:pStyle w:val="Compact"/>
      </w:pPr>
      <w:r>
        <w:t xml:space="preserve">Royal Society Newton International Fellowship (2017–2019)</w:t>
      </w:r>
    </w:p>
    <w:p>
      <w:pPr>
        <w:numPr>
          <w:ilvl w:val="0"/>
          <w:numId w:val="1009"/>
        </w:numPr>
        <w:pStyle w:val="Compact"/>
      </w:pPr>
      <w:r>
        <w:t xml:space="preserve">Imperial College London Research Excellence Award (2016)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6"/>
    <w:p>
      <w:pPr>
        <w:pStyle w:val="BodyText"/>
      </w:pPr>
      <w:r>
        <w:t xml:space="preserve">This Curriculum Vitae is tailored for a Physicist in the United Kingdom London, emphasizing expertise, research contributions, and alignment with scientific initiatives in the region.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United Kingdom London</dc:title>
  <dc:creator/>
  <dc:language>en</dc:language>
  <cp:keywords/>
  <dcterms:created xsi:type="dcterms:W3CDTF">2026-06-01T05:15:26Z</dcterms:created>
  <dcterms:modified xsi:type="dcterms:W3CDTF">2026-06-01T05:15:26Z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