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otherapist-in-uzbekistan-tashkent"/>
    <w:p>
      <w:pPr>
        <w:pStyle w:val="Heading2"/>
      </w:pPr>
      <w:r>
        <w:t xml:space="preserve">Physiotherapist in Uzbekistan Tashkent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Aminova Gulnora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15A Navoiy Street, Yunusobod District, Tashkent City,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gulnora.physio@gmail.com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93 123-45-67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Uzbek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rehabilitation and musculoskeletal care. Specializing in providing tailored therapeutic interventions to patients in Uzbekistan Tashkent, I am committed to enhancing patient mobility, reducing pain, and promoting overall wellness. My work aligns with the evolving healthcare standards of Uzbekistan, emphasizing evidence-based practices and patient-centered care. With a strong academic background from Tashkent Medical Academy and hands-on experience in both public and private clinics across Tashkent, I am equipped to address the diverse needs of patients in this dynamic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Tashkent Medical Academy, Uzbekistan</w:t>
      </w:r>
      <w:r>
        <w:br/>
      </w:r>
      <w:r>
        <w:t xml:space="preserve">Graduated: June 2011</w:t>
      </w:r>
      <w:r>
        <w:br/>
      </w:r>
      <w:r>
        <w:t xml:space="preserve">Relevant coursework: Anatomy, Physiology, Kinesiology, Orthopedic Therapy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Rehabilitation Sciences</w:t>
      </w:r>
      <w:r>
        <w:br/>
      </w:r>
      <w:r>
        <w:t xml:space="preserve">Tashkent State University of Physical Culture and Sports, Uzbekistan</w:t>
      </w:r>
      <w:r>
        <w:br/>
      </w:r>
      <w:r>
        <w:t xml:space="preserve">Graduated: May 2015</w:t>
      </w:r>
      <w:r>
        <w:br/>
      </w:r>
      <w:r>
        <w:t xml:space="preserve">Thesis: "Efficacy of Manual Therapy in Treating Chronic Lower Back Pain Among Urban Populations in Tashkent"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Central Clinical Hospital, Tashkent City, Uzbekistan</w:t>
      </w:r>
      <w:r>
        <w:br/>
      </w:r>
      <w:r>
        <w:t xml:space="preserve">January 2018 – Present</w:t>
      </w:r>
      <w:r>
        <w:br/>
      </w:r>
      <w:r>
        <w:t xml:space="preserve">- Conducted individualized physiotherapy sessions for patients with post-surgical recovery, sports injuries, and neurological disorders.</w:t>
      </w:r>
      <w:r>
        <w:br/>
      </w:r>
      <w:r>
        <w:t xml:space="preserve">- Collaborated with multidisciplinary teams to develop rehabilitation plans tailored to the needs of Tashkent's diverse population.</w:t>
      </w:r>
      <w:r>
        <w:br/>
      </w:r>
      <w:r>
        <w:t xml:space="preserve">- Trained junior physiotherapists in evidence-based practices and cultural competence, ensuring alignment with Uzbekistan’s healthcare protocols.</w:t>
      </w:r>
      <w:r>
        <w:br/>
      </w:r>
      <w:r>
        <w:t xml:space="preserve">- Organized community workshops on musculoskeletal health in Tashkent, reaching over 500 participants annually.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Private Clinic "Sog'liq", Tashkent City, Uzbekistan</w:t>
      </w:r>
      <w:r>
        <w:br/>
      </w:r>
      <w:r>
        <w:t xml:space="preserve">March 2013 – December 2017</w:t>
      </w:r>
      <w:r>
        <w:br/>
      </w:r>
      <w:r>
        <w:t xml:space="preserve">- Provided outpatient physiotherapy services, including electrotherapy, hydrotherapy, and therapeutic exercises.</w:t>
      </w:r>
      <w:r>
        <w:br/>
      </w:r>
      <w:r>
        <w:t xml:space="preserve">- Implemented patient education programs to promote long-term health management in Tashkent's urban settings.</w:t>
      </w:r>
      <w:r>
        <w:br/>
      </w:r>
      <w:r>
        <w:t xml:space="preserve">- Maintained detailed patient records compliant with Uzbekistan’s medical documentation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Tashkent Regional Hospital, Uzbekistan</w:t>
      </w:r>
      <w:r>
        <w:br/>
      </w:r>
      <w:r>
        <w:t xml:space="preserve">June 2011 – December 2011</w:t>
      </w:r>
      <w:r>
        <w:br/>
      </w:r>
      <w:r>
        <w:t xml:space="preserve">- Gained hands-on experience in emergency care, post-trauma rehabilitation, and pediatric physiotherapy.</w:t>
      </w:r>
      <w:r>
        <w:br/>
      </w:r>
      <w:r>
        <w:t xml:space="preserve">- Assisted in the development of a mobile physiotherapy unit for underserved communities in Tashkent.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manual therapy, electrotherapy, and therapeutic exercise prescription</w:t>
      </w:r>
    </w:p>
    <w:p>
      <w:pPr>
        <w:numPr>
          <w:ilvl w:val="0"/>
          <w:numId w:val="1002"/>
        </w:numPr>
        <w:pStyle w:val="Compact"/>
      </w:pPr>
      <w:r>
        <w:t xml:space="preserve">Strong knowledge of Uzbekistan’s healthcare regulations and patient care standards</w:t>
      </w:r>
    </w:p>
    <w:p>
      <w:pPr>
        <w:numPr>
          <w:ilvl w:val="0"/>
          <w:numId w:val="1002"/>
        </w:numPr>
        <w:pStyle w:val="Compact"/>
      </w:pPr>
      <w:r>
        <w:t xml:space="preserve">Cultural competency to effectively communicate with patients from Tashkent’s diverse ethnic backgrounds</w:t>
      </w:r>
    </w:p>
    <w:p>
      <w:pPr>
        <w:numPr>
          <w:ilvl w:val="0"/>
          <w:numId w:val="1002"/>
        </w:numPr>
        <w:pStyle w:val="Compact"/>
      </w:pPr>
      <w:r>
        <w:t xml:space="preserve">Proficient in using physiotherapy equipment such as ultrasound machines, TENS units, and hydrotherapy systems</w:t>
      </w:r>
    </w:p>
    <w:p>
      <w:pPr>
        <w:numPr>
          <w:ilvl w:val="0"/>
          <w:numId w:val="1002"/>
        </w:numPr>
        <w:pStyle w:val="Compact"/>
      </w:pPr>
      <w:r>
        <w:t xml:space="preserve">Excellent interpersonal skills for building trust with patients and families in Uzbekistan</w:t>
      </w:r>
    </w:p>
    <w:p>
      <w:pPr>
        <w:numPr>
          <w:ilvl w:val="0"/>
          <w:numId w:val="1002"/>
        </w:numPr>
        <w:pStyle w:val="Compact"/>
      </w:pPr>
      <w:r>
        <w:t xml:space="preserve">Fluency in Uzbek and Russian, with intermediate proficiency in English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Manual Therapy</w:t>
      </w:r>
      <w:r>
        <w:br/>
      </w:r>
      <w:r>
        <w:t xml:space="preserve">European Physiotherapy Federation, 2017</w:t>
      </w:r>
      <w:r>
        <w:br/>
      </w:r>
      <w:r>
        <w:t xml:space="preserve">Focused on techniques for spinal and joint mobilization applicable to Uzbekistan’s patient demographics.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Tashkent Red Crescent Society, 2019</w:t>
      </w:r>
      <w:r>
        <w:br/>
      </w:r>
      <w:r>
        <w:t xml:space="preserve">Maintained to ensure emergency readiness in clinical settings across Tashkent.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Pediatric Physiotherapy</w:t>
      </w:r>
      <w:r>
        <w:br/>
      </w:r>
      <w:r>
        <w:t xml:space="preserve">Uzbekistan Association of Physiotherapists, 2020</w:t>
      </w:r>
      <w:r>
        <w:br/>
      </w:r>
      <w:r>
        <w:t xml:space="preserve">Enhanced skills to address developmental challenges in children from Tashkent’s urban and rural areas.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Uzbekistan Association of Physiotherapists (2012–Present)</w:t>
      </w:r>
    </w:p>
    <w:p>
      <w:pPr>
        <w:numPr>
          <w:ilvl w:val="0"/>
          <w:numId w:val="1004"/>
        </w:numPr>
        <w:pStyle w:val="Compact"/>
      </w:pPr>
      <w:r>
        <w:t xml:space="preserve">Volunteer, Tashkent City Health Awareness Campaigns (2015–Present)</w:t>
      </w:r>
    </w:p>
    <w:p>
      <w:pPr>
        <w:numPr>
          <w:ilvl w:val="0"/>
          <w:numId w:val="1004"/>
        </w:numPr>
        <w:pStyle w:val="Compact"/>
      </w:pPr>
      <w:r>
        <w:t xml:space="preserve">Participant, International Conference on Rehabilitation in Central Asia (2019, Tashkent)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Uzbek (Native)</w:t>
      </w:r>
    </w:p>
    <w:p>
      <w:pPr>
        <w:numPr>
          <w:ilvl w:val="0"/>
          <w:numId w:val="1005"/>
        </w:numPr>
        <w:pStyle w:val="Compact"/>
      </w:pPr>
      <w:r>
        <w:t xml:space="preserve">Russian (Fluent)</w:t>
      </w:r>
    </w:p>
    <w:p>
      <w:pPr>
        <w:numPr>
          <w:ilvl w:val="0"/>
          <w:numId w:val="1005"/>
        </w:numPr>
        <w:pStyle w:val="Compact"/>
      </w:pPr>
      <w:r>
        <w:t xml:space="preserve">English (Intermediate – 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gulnora.physio@gmail.com or +998 93 123-45-67.</w:t>
      </w:r>
    </w:p>
    <w:bookmarkEnd w:id="31"/>
    <w:p>
      <w:pPr>
        <w:pStyle w:val="BodyText"/>
      </w:pPr>
      <w:r>
        <w:t xml:space="preserve">This Curriculum Vitae is tailored for a Physiotherapist in Uzbekistan Tashkent, reflecting the professional and cultural context of healthcare services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Uzbekistan Tashkent</dc:title>
  <dc:creator/>
  <cp:keywords/>
  <dcterms:created xsi:type="dcterms:W3CDTF">2026-07-23T12:54:27Z</dcterms:created>
  <dcterms:modified xsi:type="dcterms:W3CDTF">2026-07-23T12:54:27Z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