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Khan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1978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Afghan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mohammad.reza.khan@afghanpolitics.org</w:t>
      </w:r>
      <w:r>
        <w:br/>
      </w:r>
      <w:r>
        <w:t xml:space="preserve">Phone: +93 700 123 4567</w:t>
      </w:r>
      <w:r>
        <w:br/>
      </w:r>
      <w:r>
        <w:t xml:space="preserve">Address: Kabul, Afghanistan (District 5, Shahr-e Naw)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two decades of service in Afghanistan's evolving political landscape. A native of Kabul, I have focused on fostering stability, economic development, and social cohesion in one of the most dynamic regions of Afghanistan. My career has been defined by a commitment to grassroots leadership, policy innovation, and the promotion of democratic values in Kabul. As a prominent figure in Afghan politics, I have consistently advocated for equitable governance and the empowerment of local communities. My work as a Politician in Afghanistan Kabul has been instrumental in addressing key challenges such as infrastructure development, education reform, and conflict resolution.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Kabul (2000–2004)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American University of Afghanistan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Leadership Program</w:t>
      </w:r>
      <w:r>
        <w:t xml:space="preserve">, United Nations Development Programme (UNDP)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5fe385fff81f7002387b1fabbe030c0efbd65b"/>
    <w:p>
      <w:pPr>
        <w:pStyle w:val="Heading3"/>
      </w:pPr>
      <w:r>
        <w:rPr>
          <w:bCs/>
          <w:b/>
        </w:rPr>
        <w:t xml:space="preserve">Member of the Afghan Parliament (Wolesi Jirga)</w:t>
      </w:r>
    </w:p>
    <w:p>
      <w:pPr>
        <w:pStyle w:val="FirstParagraph"/>
      </w:pPr>
      <w:r>
        <w:rPr>
          <w:iCs/>
          <w:i/>
        </w:rPr>
        <w:t xml:space="preserve">Kabul, Afghanistan | 2015–Present</w:t>
      </w:r>
    </w:p>
    <w:p>
      <w:pPr>
        <w:numPr>
          <w:ilvl w:val="0"/>
          <w:numId w:val="1002"/>
        </w:numPr>
        <w:pStyle w:val="Compact"/>
      </w:pPr>
      <w:r>
        <w:t xml:space="preserve">Served as a representative for District 5 of Kabul, focusing on legislative reforms to improve public services and infrastructure.</w:t>
      </w:r>
    </w:p>
    <w:p>
      <w:pPr>
        <w:numPr>
          <w:ilvl w:val="0"/>
          <w:numId w:val="1002"/>
        </w:numPr>
        <w:pStyle w:val="Compact"/>
      </w:pPr>
      <w:r>
        <w:t xml:space="preserve">Chaired the Committee on Education and Culture, advocating for increased funding for schools and vocational training programs in Afghanistan Kabul.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leaders to address security concerns and promote community-based initiatives in the region.</w:t>
      </w:r>
    </w:p>
    <w:bookmarkEnd w:id="23"/>
    <w:bookmarkStart w:id="24" w:name="mayor-of-district-5-kabul"/>
    <w:p>
      <w:pPr>
        <w:pStyle w:val="Heading3"/>
      </w:pPr>
      <w:r>
        <w:rPr>
          <w:bCs/>
          <w:b/>
        </w:rPr>
        <w:t xml:space="preserve">Mayor of District 5, Kabul</w:t>
      </w:r>
    </w:p>
    <w:p>
      <w:pPr>
        <w:pStyle w:val="FirstParagraph"/>
      </w:pPr>
      <w:r>
        <w:rPr>
          <w:iCs/>
          <w:i/>
        </w:rPr>
        <w:t xml:space="preserve">Kabul, Afghanistan | 2010–2015</w:t>
      </w:r>
    </w:p>
    <w:p>
      <w:pPr>
        <w:numPr>
          <w:ilvl w:val="0"/>
          <w:numId w:val="1003"/>
        </w:numPr>
        <w:pStyle w:val="Compact"/>
      </w:pPr>
      <w:r>
        <w:t xml:space="preserve">Managed a budget of $5 million annually to fund projects such as road rehabilitation, water supply systems, and healthcare clinics in Kabul.</w:t>
      </w:r>
    </w:p>
    <w:p>
      <w:pPr>
        <w:numPr>
          <w:ilvl w:val="0"/>
          <w:numId w:val="1003"/>
        </w:numPr>
        <w:pStyle w:val="Compact"/>
      </w:pPr>
      <w:r>
        <w:t xml:space="preserve">Launched the "Kabul Youth Empowerment Program," which provided job training and mentorship opportunities for over 2,000 young people.</w:t>
      </w:r>
    </w:p>
    <w:p>
      <w:pPr>
        <w:numPr>
          <w:ilvl w:val="0"/>
          <w:numId w:val="1003"/>
        </w:numPr>
        <w:pStyle w:val="Compact"/>
      </w:pPr>
      <w:r>
        <w:t xml:space="preserve">Strengthened partnerships with international organizations to secure aid for disaster relief efforts during the 2014 floods in Kabul.</w:t>
      </w:r>
    </w:p>
    <w:bookmarkEnd w:id="24"/>
    <w:bookmarkStart w:id="25" w:name="X7fa1fb0d525058db057adbbeaaaf4c4e2320d24"/>
    <w:p>
      <w:pPr>
        <w:pStyle w:val="Heading3"/>
      </w:pPr>
      <w:r>
        <w:rPr>
          <w:bCs/>
          <w:b/>
        </w:rPr>
        <w:t xml:space="preserve">Political Advisor and Community Organizer</w:t>
      </w:r>
    </w:p>
    <w:p>
      <w:pPr>
        <w:pStyle w:val="FirstParagraph"/>
      </w:pPr>
      <w:r>
        <w:rPr>
          <w:iCs/>
          <w:i/>
        </w:rPr>
        <w:t xml:space="preserve">Kabul, Afghanistan | 2005–2010</w:t>
      </w:r>
    </w:p>
    <w:p>
      <w:pPr>
        <w:numPr>
          <w:ilvl w:val="0"/>
          <w:numId w:val="1004"/>
        </w:numPr>
        <w:pStyle w:val="Compact"/>
      </w:pPr>
      <w:r>
        <w:t xml:space="preserve">Supported the formation of local political groups to enhance civic engagement in Kabul's urban areas.</w:t>
      </w:r>
    </w:p>
    <w:p>
      <w:pPr>
        <w:numPr>
          <w:ilvl w:val="0"/>
          <w:numId w:val="1004"/>
        </w:numPr>
        <w:pStyle w:val="Compact"/>
      </w:pPr>
      <w:r>
        <w:t xml:space="preserve">Developed a network of grassroots volunteers to monitor election processes and ensure transparency in Afghan politics.</w:t>
      </w:r>
    </w:p>
    <w:p>
      <w:pPr>
        <w:numPr>
          <w:ilvl w:val="0"/>
          <w:numId w:val="1004"/>
        </w:numPr>
        <w:pStyle w:val="Compact"/>
      </w:pPr>
      <w:r>
        <w:t xml:space="preserve">Authored reports on voter behavior and political trends, which were used by national policymakers in Afghanistan Kabul.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Political Strategy and Policy Development</w:t>
      </w:r>
    </w:p>
    <w:p>
      <w:pPr>
        <w:numPr>
          <w:ilvl w:val="0"/>
          <w:numId w:val="1005"/>
        </w:numPr>
        <w:pStyle w:val="Compact"/>
      </w:pPr>
      <w:r>
        <w:t xml:space="preserve">Crisis Management and Conflict Resolution</w:t>
      </w:r>
    </w:p>
    <w:p>
      <w:pPr>
        <w:numPr>
          <w:ilvl w:val="0"/>
          <w:numId w:val="1005"/>
        </w:numPr>
        <w:pStyle w:val="Compact"/>
      </w:pPr>
      <w:r>
        <w:t xml:space="preserve">Liaison with International Organizations (e.g., UN, World Bank)</w:t>
      </w:r>
    </w:p>
    <w:p>
      <w:pPr>
        <w:numPr>
          <w:ilvl w:val="0"/>
          <w:numId w:val="1005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5"/>
        </w:numPr>
        <w:pStyle w:val="Compact"/>
      </w:pPr>
      <w:r>
        <w:t xml:space="preserve">Fluency in Dari, Pashto, and English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Transformation in Post-Conflict Societies</w:t>
      </w:r>
      <w:r>
        <w:t xml:space="preserve">, International Institute for Peace Studies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Certification</w:t>
      </w:r>
      <w:r>
        <w:t xml:space="preserve">, Kabul Institute of Management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Diplomacy and Negotiation Skills</w:t>
      </w:r>
      <w:r>
        <w:t xml:space="preserve">, Afghan National Security University (2014)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Dari (Fluent)</w:t>
      </w:r>
    </w:p>
    <w:p>
      <w:pPr>
        <w:numPr>
          <w:ilvl w:val="0"/>
          <w:numId w:val="1007"/>
        </w:numPr>
        <w:pStyle w:val="Compact"/>
      </w:pPr>
      <w:r>
        <w:t xml:space="preserve">Pashto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0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"Governance in Transition: Lessons from Kabul"</w:t>
      </w:r>
      <w:r>
        <w:t xml:space="preserve">, 2019 – Published in the Journal of Afghan Studies.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"Empowering Women through Political Participation"</w:t>
      </w:r>
      <w:r>
        <w:t xml:space="preserve">, 2017 – A policy paper presented at the Women’s Leadership Forum in Afghanistan.</w:t>
      </w:r>
    </w:p>
    <w:p>
      <w:pPr>
        <w:numPr>
          <w:ilvl w:val="0"/>
          <w:numId w:val="1008"/>
        </w:numPr>
        <w:pStyle w:val="Compact"/>
      </w:pPr>
      <w:r>
        <w:t xml:space="preserve">Regular contributor to local newspapers such as</w:t>
      </w:r>
      <w:r>
        <w:t xml:space="preserve"> </w:t>
      </w:r>
      <w:r>
        <w:rPr>
          <w:bCs/>
          <w:b/>
        </w:rPr>
        <w:t xml:space="preserve">Kabul Times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Afghanistan Weekly</w:t>
      </w:r>
      <w:r>
        <w:t xml:space="preserve">, writing on political and social issues.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Hero of the People's Movement Award</w:t>
      </w:r>
      <w:r>
        <w:t xml:space="preserve">, 2016 – Recognized for contributions to community development in Kabul.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Excellence Award</w:t>
      </w:r>
      <w:r>
        <w:t xml:space="preserve">, 2018 – Presented by the Afghan Political Association for outstanding service.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Young Leader of the Year</w:t>
      </w:r>
      <w:r>
        <w:t xml:space="preserve">, 2012 – Honored by the Kabul Youth Council for innovative community projects.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figures in Afghan politics, including former members of parliament and leaders from civil society organizations in Afghanistan Kabul.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extensive experience and achievements of a Politician in Afghanistan Kabul, reflecting a lifelong commitment to public service and national development. As an active participant in the political landscape of Afghanistan, I have consistently worked to bridge the gap between governance and community needs, ensuring that progress is inclusive and sustainable.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Afghanistan Kabul</dc:title>
  <dc:creator/>
  <dc:language>en</dc:language>
  <cp:keywords/>
  <dcterms:created xsi:type="dcterms:W3CDTF">2026-07-21T03:16:52Z</dcterms:created>
  <dcterms:modified xsi:type="dcterms:W3CDTF">2026-07-21T03:16:52Z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