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in</w:t>
      </w:r>
      <w:r>
        <w:t xml:space="preserve"> </w:t>
      </w:r>
      <w:r>
        <w:t xml:space="preserve">Canada</w:t>
      </w:r>
      <w:r>
        <w:t xml:space="preserve"> </w:t>
      </w:r>
      <w:r>
        <w:t xml:space="preserve">Montreal</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+1 (514) 555-5555</w:t>
      </w:r>
    </w:p>
    <w:p>
      <w:pPr>
        <w:pStyle w:val="BodyText"/>
      </w:pPr>
      <w:r>
        <w:rPr>
          <w:bCs/>
          <w:b/>
        </w:rPr>
        <w:t xml:space="preserve">Location:</w:t>
      </w:r>
      <w:r>
        <w:t xml:space="preserve"> </w:t>
      </w:r>
      <w:r>
        <w:t xml:space="preserve">Montreal, Quebec, Canada</w:t>
      </w:r>
    </w:p>
    <w:bookmarkEnd w:id="20"/>
    <w:bookmarkStart w:id="21" w:name="purpose-of-document"/>
    <w:p>
      <w:pPr>
        <w:pStyle w:val="Heading2"/>
      </w:pPr>
      <w:r>
        <w:t xml:space="preserve">Purpose of Document</w:t>
      </w:r>
    </w:p>
    <w:p>
      <w:pPr>
        <w:pStyle w:val="FirstParagraph"/>
      </w:pPr>
      <w:r>
        <w:t xml:space="preserve">This Curriculum Vitae (CV) presents the professional background and achievements of [Full Name], a dedicated politician with extensive experience in public service, policy development, and community engagement within Canada Montreal. The document highlights the individual's commitment to advancing civic values, addressing local challenges, and representing the interests of Montreal residents in both municipal and provincial contexts.</w:t>
      </w:r>
    </w:p>
    <w:bookmarkEnd w:id="21"/>
    <w:bookmarkStart w:id="22" w:name="professional-summary"/>
    <w:p>
      <w:pPr>
        <w:pStyle w:val="Heading2"/>
      </w:pPr>
      <w:r>
        <w:t xml:space="preserve">Professional Summary</w:t>
      </w:r>
    </w:p>
    <w:p>
      <w:pPr>
        <w:pStyle w:val="FirstParagraph"/>
      </w:pPr>
      <w:r>
        <w:t xml:space="preserve">[Full Name] is a prominent politician based in Canada Montreal, renowned for their leadership in fostering inclusive governance, promoting sustainable urban development, and advocating for social equity. With over [X years] of experience in public administration, [Full Name] has played a pivotal role in shaping policies that reflect the diverse needs of Montreal’s communities. As a Canadian politician deeply rooted in the city’s cultural and political landscape, [Full Name] combines strategic vision with grassroots engagement to drive meaningful change.</w:t>
      </w:r>
    </w:p>
    <w:bookmarkEnd w:id="22"/>
    <w:bookmarkStart w:id="23" w:name="education"/>
    <w:p>
      <w:pPr>
        <w:pStyle w:val="Heading2"/>
      </w:pPr>
      <w:r>
        <w:t xml:space="preserve">Education</w:t>
      </w:r>
    </w:p>
    <w:p>
      <w:pPr>
        <w:numPr>
          <w:ilvl w:val="0"/>
          <w:numId w:val="1001"/>
        </w:numPr>
        <w:pStyle w:val="Compact"/>
      </w:pPr>
      <w:r>
        <w:rPr>
          <w:bCs/>
          <w:b/>
        </w:rPr>
        <w:t xml:space="preserve">Bachelor of Arts in Political Science</w:t>
      </w:r>
      <w:r>
        <w:t xml:space="preserve">, McGill University, Montreal, Canada (Graduated: 20XX)</w:t>
      </w:r>
    </w:p>
    <w:p>
      <w:pPr>
        <w:numPr>
          <w:ilvl w:val="0"/>
          <w:numId w:val="1001"/>
        </w:numPr>
        <w:pStyle w:val="Compact"/>
      </w:pPr>
      <w:r>
        <w:rPr>
          <w:bCs/>
          <w:b/>
        </w:rPr>
        <w:t xml:space="preserve">Master of Public Administration</w:t>
      </w:r>
      <w:r>
        <w:t xml:space="preserve">, Université de Montréal, Montreal, Canada (Graduated: 20XX)</w:t>
      </w:r>
    </w:p>
    <w:p>
      <w:pPr>
        <w:numPr>
          <w:ilvl w:val="0"/>
          <w:numId w:val="1001"/>
        </w:numPr>
        <w:pStyle w:val="Compact"/>
      </w:pPr>
      <w:r>
        <w:rPr>
          <w:bCs/>
          <w:b/>
        </w:rPr>
        <w:t xml:space="preserve">Advanced Leadership Program in Urban Governance</w:t>
      </w:r>
      <w:r>
        <w:t xml:space="preserve">, École nationale d’administration publique (ENAP), Quebec, Canada (Completed: 20XX)</w:t>
      </w:r>
    </w:p>
    <w:bookmarkEnd w:id="23"/>
    <w:bookmarkStart w:id="27" w:name="professional-experience"/>
    <w:p>
      <w:pPr>
        <w:pStyle w:val="Heading2"/>
      </w:pPr>
      <w:r>
        <w:t xml:space="preserve">Professional Experience</w:t>
      </w:r>
    </w:p>
    <w:bookmarkStart w:id="24" w:name="member-of-the-montreal-city-council"/>
    <w:p>
      <w:pPr>
        <w:pStyle w:val="Heading3"/>
      </w:pPr>
      <w:r>
        <w:rPr>
          <w:bCs/>
          <w:b/>
        </w:rPr>
        <w:t xml:space="preserve">Member of the Montreal City Council</w:t>
      </w:r>
    </w:p>
    <w:p>
      <w:pPr>
        <w:pStyle w:val="FirstParagraph"/>
      </w:pPr>
      <w:r>
        <w:rPr>
          <w:iCs/>
          <w:i/>
        </w:rPr>
        <w:t xml:space="preserve">January 20XX – Present</w:t>
      </w:r>
    </w:p>
    <w:p>
      <w:pPr>
        <w:numPr>
          <w:ilvl w:val="0"/>
          <w:numId w:val="1002"/>
        </w:numPr>
        <w:pStyle w:val="Compact"/>
      </w:pPr>
      <w:r>
        <w:t xml:space="preserve">Served as a representative for [Specific District or Ward], focusing on infrastructure modernization, public transit expansion, and community safety initiatives.</w:t>
      </w:r>
    </w:p>
    <w:p>
      <w:pPr>
        <w:numPr>
          <w:ilvl w:val="0"/>
          <w:numId w:val="1002"/>
        </w:numPr>
        <w:pStyle w:val="Compact"/>
      </w:pPr>
      <w:r>
        <w:t xml:space="preserve">Championed the "Montreal Green Futures" project, a citywide plan to reduce carbon emissions by 30% by 2030 through renewable energy investments and urban reforestation.</w:t>
      </w:r>
    </w:p>
    <w:p>
      <w:pPr>
        <w:numPr>
          <w:ilvl w:val="0"/>
          <w:numId w:val="1002"/>
        </w:numPr>
        <w:pStyle w:val="Compact"/>
      </w:pPr>
      <w:r>
        <w:t xml:space="preserve">Collaborated with provincial and federal agencies to secure funding for affordable housing programs, addressing Montreal’s growing homelessness crisis.</w:t>
      </w:r>
    </w:p>
    <w:bookmarkEnd w:id="24"/>
    <w:bookmarkStart w:id="25" w:name="municipal-policy-advisor"/>
    <w:p>
      <w:pPr>
        <w:pStyle w:val="Heading3"/>
      </w:pPr>
      <w:r>
        <w:rPr>
          <w:bCs/>
          <w:b/>
        </w:rPr>
        <w:t xml:space="preserve">Municipal Policy Advisor</w:t>
      </w:r>
    </w:p>
    <w:p>
      <w:pPr>
        <w:pStyle w:val="FirstParagraph"/>
      </w:pPr>
      <w:r>
        <w:rPr>
          <w:iCs/>
          <w:i/>
        </w:rPr>
        <w:t xml:space="preserve">20XX – 20XX</w:t>
      </w:r>
    </w:p>
    <w:p>
      <w:pPr>
        <w:numPr>
          <w:ilvl w:val="0"/>
          <w:numId w:val="1003"/>
        </w:numPr>
        <w:pStyle w:val="Compact"/>
      </w:pPr>
      <w:r>
        <w:t xml:space="preserve">Provided strategic guidance to the Montreal Mayor’s Office on budget allocation, public service reforms, and civic engagement strategies.</w:t>
      </w:r>
    </w:p>
    <w:p>
      <w:pPr>
        <w:numPr>
          <w:ilvl w:val="0"/>
          <w:numId w:val="1003"/>
        </w:numPr>
        <w:pStyle w:val="Compact"/>
      </w:pPr>
      <w:r>
        <w:t xml:space="preserve">Developed a framework for inclusive decision-making that incorporated input from underrepresented communities, including Indigenous populations and new immigrants.</w:t>
      </w:r>
    </w:p>
    <w:p>
      <w:pPr>
        <w:numPr>
          <w:ilvl w:val="0"/>
          <w:numId w:val="1003"/>
        </w:numPr>
        <w:pStyle w:val="Compact"/>
      </w:pPr>
      <w:r>
        <w:t xml:space="preserve">Played a key role in drafting the 20XX Montreal Urban Development Plan, emphasizing equitable access to education, healthcare, and employment opportunities.</w:t>
      </w:r>
    </w:p>
    <w:bookmarkEnd w:id="25"/>
    <w:bookmarkStart w:id="26" w:name="regional-political-consultant"/>
    <w:p>
      <w:pPr>
        <w:pStyle w:val="Heading3"/>
      </w:pPr>
      <w:r>
        <w:rPr>
          <w:bCs/>
          <w:b/>
        </w:rPr>
        <w:t xml:space="preserve">Regional Political Consultant</w:t>
      </w:r>
    </w:p>
    <w:p>
      <w:pPr>
        <w:pStyle w:val="FirstParagraph"/>
      </w:pPr>
      <w:r>
        <w:rPr>
          <w:iCs/>
          <w:i/>
        </w:rPr>
        <w:t xml:space="preserve">20XX – 20XX</w:t>
      </w:r>
    </w:p>
    <w:p>
      <w:pPr>
        <w:numPr>
          <w:ilvl w:val="0"/>
          <w:numId w:val="1004"/>
        </w:numPr>
        <w:pStyle w:val="Compact"/>
      </w:pPr>
      <w:r>
        <w:t xml:space="preserve">Advised local candidates on campaign strategies, messaging, and community outreach during provincial and federal elections in Quebec.</w:t>
      </w:r>
    </w:p>
    <w:p>
      <w:pPr>
        <w:numPr>
          <w:ilvl w:val="0"/>
          <w:numId w:val="1004"/>
        </w:numPr>
        <w:pStyle w:val="Compact"/>
      </w:pPr>
      <w:r>
        <w:t xml:space="preserve">Campaigned for environmental policies at the regional level, advocating for stricter regulations on industrial pollution in Montreal’s industrial zones.</w:t>
      </w:r>
    </w:p>
    <w:p>
      <w:pPr>
        <w:numPr>
          <w:ilvl w:val="0"/>
          <w:numId w:val="1004"/>
        </w:numPr>
        <w:pStyle w:val="Compact"/>
      </w:pPr>
      <w:r>
        <w:t xml:space="preserve">Organized town halls and forums to bridge the gap between citizens and politicians, fostering transparency in governance.</w:t>
      </w:r>
    </w:p>
    <w:bookmarkEnd w:id="26"/>
    <w:bookmarkEnd w:id="27"/>
    <w:bookmarkStart w:id="28" w:name="key-achievements"/>
    <w:p>
      <w:pPr>
        <w:pStyle w:val="Heading2"/>
      </w:pPr>
      <w:r>
        <w:t xml:space="preserve">Key Achievements</w:t>
      </w:r>
    </w:p>
    <w:p>
      <w:pPr>
        <w:numPr>
          <w:ilvl w:val="0"/>
          <w:numId w:val="1005"/>
        </w:numPr>
        <w:pStyle w:val="Compact"/>
      </w:pPr>
      <w:r>
        <w:rPr>
          <w:bCs/>
          <w:b/>
        </w:rPr>
        <w:t xml:space="preserve">Leadership in Public Transit Reforms:</w:t>
      </w:r>
      <w:r>
        <w:t xml:space="preserve"> </w:t>
      </w:r>
      <w:r>
        <w:t xml:space="preserve">Spearheaded the expansion of Montreal’s metro system, resulting in a 15% increase in ridership and reduced traffic congestion.</w:t>
      </w:r>
    </w:p>
    <w:p>
      <w:pPr>
        <w:numPr>
          <w:ilvl w:val="0"/>
          <w:numId w:val="1005"/>
        </w:numPr>
        <w:pStyle w:val="Compact"/>
      </w:pPr>
      <w:r>
        <w:rPr>
          <w:bCs/>
          <w:b/>
        </w:rPr>
        <w:t xml:space="preserve">Civic Engagement Initiatives:</w:t>
      </w:r>
      <w:r>
        <w:t xml:space="preserve"> </w:t>
      </w:r>
      <w:r>
        <w:t xml:space="preserve">Launched the "Montreal Voices" program, which increased voter participation by 20% in municipal elections through targeted outreach to youth and marginalized groups.</w:t>
      </w:r>
    </w:p>
    <w:p>
      <w:pPr>
        <w:numPr>
          <w:ilvl w:val="0"/>
          <w:numId w:val="1005"/>
        </w:numPr>
        <w:pStyle w:val="Compact"/>
      </w:pPr>
      <w:r>
        <w:rPr>
          <w:bCs/>
          <w:b/>
        </w:rPr>
        <w:t xml:space="preserve">Sustainable Development Advocacy:</w:t>
      </w:r>
      <w:r>
        <w:t xml:space="preserve"> </w:t>
      </w:r>
      <w:r>
        <w:t xml:space="preserve">Secured $50 million in funding for green energy projects, including solar panel installations on public buildings and bike lane expansions across the city.</w:t>
      </w:r>
    </w:p>
    <w:bookmarkEnd w:id="28"/>
    <w:bookmarkStart w:id="29" w:name="skills"/>
    <w:p>
      <w:pPr>
        <w:pStyle w:val="Heading2"/>
      </w:pPr>
      <w:r>
        <w:t xml:space="preserve">Skills</w:t>
      </w:r>
    </w:p>
    <w:p>
      <w:pPr>
        <w:numPr>
          <w:ilvl w:val="0"/>
          <w:numId w:val="1006"/>
        </w:numPr>
        <w:pStyle w:val="Compact"/>
      </w:pPr>
      <w:r>
        <w:t xml:space="preserve">Policy Analysis and Development</w:t>
      </w:r>
    </w:p>
    <w:p>
      <w:pPr>
        <w:numPr>
          <w:ilvl w:val="0"/>
          <w:numId w:val="1006"/>
        </w:numPr>
        <w:pStyle w:val="Compact"/>
      </w:pPr>
      <w:r>
        <w:t xml:space="preserve">Civic Engagement and Community Outreach</w:t>
      </w:r>
    </w:p>
    <w:p>
      <w:pPr>
        <w:numPr>
          <w:ilvl w:val="0"/>
          <w:numId w:val="1006"/>
        </w:numPr>
        <w:pStyle w:val="Compact"/>
      </w:pPr>
      <w:r>
        <w:t xml:space="preserve">Public Speaking and Media Communication</w:t>
      </w:r>
    </w:p>
    <w:p>
      <w:pPr>
        <w:numPr>
          <w:ilvl w:val="0"/>
          <w:numId w:val="1006"/>
        </w:numPr>
        <w:pStyle w:val="Compact"/>
      </w:pPr>
      <w:r>
        <w:t xml:space="preserve">Bilingual Proficiency (English and French)</w:t>
      </w:r>
    </w:p>
    <w:p>
      <w:pPr>
        <w:numPr>
          <w:ilvl w:val="0"/>
          <w:numId w:val="1006"/>
        </w:numPr>
        <w:pStyle w:val="Compact"/>
      </w:pPr>
      <w:r>
        <w:t xml:space="preserve">Strategic Planning and Budget Management</w:t>
      </w:r>
    </w:p>
    <w:bookmarkEnd w:id="29"/>
    <w:bookmarkStart w:id="30" w:name="certifications-and-licenses"/>
    <w:p>
      <w:pPr>
        <w:pStyle w:val="Heading2"/>
      </w:pPr>
      <w:r>
        <w:t xml:space="preserve">Certifications and Licenses</w:t>
      </w:r>
    </w:p>
    <w:p>
      <w:pPr>
        <w:numPr>
          <w:ilvl w:val="0"/>
          <w:numId w:val="1007"/>
        </w:numPr>
        <w:pStyle w:val="Compact"/>
      </w:pPr>
      <w:r>
        <w:rPr>
          <w:bCs/>
          <w:b/>
        </w:rPr>
        <w:t xml:space="preserve">Certified Municipal Official</w:t>
      </w:r>
      <w:r>
        <w:t xml:space="preserve">, Canadian Institute of Planners (CIP), 20XX</w:t>
      </w:r>
    </w:p>
    <w:p>
      <w:pPr>
        <w:numPr>
          <w:ilvl w:val="0"/>
          <w:numId w:val="1007"/>
        </w:numPr>
        <w:pStyle w:val="Compact"/>
      </w:pPr>
      <w:r>
        <w:rPr>
          <w:bCs/>
          <w:b/>
        </w:rPr>
        <w:t xml:space="preserve">Leadership in Public Service Certificate</w:t>
      </w:r>
      <w:r>
        <w:t xml:space="preserve">, Université du Québec à Montréal (UQAM), 20XX</w:t>
      </w:r>
    </w:p>
    <w:p>
      <w:pPr>
        <w:numPr>
          <w:ilvl w:val="0"/>
          <w:numId w:val="1007"/>
        </w:numPr>
        <w:pStyle w:val="Compact"/>
      </w:pPr>
      <w:r>
        <w:rPr>
          <w:bCs/>
          <w:b/>
        </w:rPr>
        <w:t xml:space="preserve">Emergency Management and Crisis Response Training</w:t>
      </w:r>
      <w:r>
        <w:t xml:space="preserve">, Government of Quebec, 20XX</w:t>
      </w:r>
    </w:p>
    <w:bookmarkEnd w:id="30"/>
    <w:bookmarkStart w:id="31" w:name="community-involvement"/>
    <w:p>
      <w:pPr>
        <w:pStyle w:val="Heading2"/>
      </w:pPr>
      <w:r>
        <w:t xml:space="preserve">Community Involvement</w:t>
      </w:r>
    </w:p>
    <w:p>
      <w:pPr>
        <w:numPr>
          <w:ilvl w:val="0"/>
          <w:numId w:val="1008"/>
        </w:numPr>
        <w:pStyle w:val="Compact"/>
      </w:pPr>
      <w:r>
        <w:t xml:space="preserve">Served as a volunteer for the Montreal Food Bank, organizing community meals for low-income families.</w:t>
      </w:r>
    </w:p>
    <w:p>
      <w:pPr>
        <w:numPr>
          <w:ilvl w:val="0"/>
          <w:numId w:val="1008"/>
        </w:numPr>
        <w:pStyle w:val="Compact"/>
      </w:pPr>
      <w:r>
        <w:t xml:space="preserve">Founded the "Youth Voices in Politics" initiative, mentoring young activists and encouraging civic participation among students.</w:t>
      </w:r>
    </w:p>
    <w:p>
      <w:pPr>
        <w:numPr>
          <w:ilvl w:val="0"/>
          <w:numId w:val="1008"/>
        </w:numPr>
        <w:pStyle w:val="Compact"/>
      </w:pPr>
      <w:r>
        <w:t xml:space="preserve">Participated in international policy forums, representing Canada Montreal’s interests at the Global Cities Summit (20XX) and the North American Urban Leadership Conference (20XX).</w:t>
      </w:r>
    </w:p>
    <w:bookmarkEnd w:id="31"/>
    <w:bookmarkStart w:id="32"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French – Native proficiency</w:t>
      </w:r>
    </w:p>
    <w:p>
      <w:pPr>
        <w:numPr>
          <w:ilvl w:val="0"/>
          <w:numId w:val="1009"/>
        </w:numPr>
        <w:pStyle w:val="Compact"/>
      </w:pPr>
      <w:r>
        <w:t xml:space="preserve">Spanish – Intermediate (reading/writing)</w:t>
      </w:r>
    </w:p>
    <w:bookmarkEnd w:id="32"/>
    <w:bookmarkStart w:id="33" w:name="references"/>
    <w:p>
      <w:pPr>
        <w:pStyle w:val="Heading2"/>
      </w:pPr>
      <w:r>
        <w:t xml:space="preserve">References</w:t>
      </w:r>
    </w:p>
    <w:p>
      <w:pPr>
        <w:pStyle w:val="FirstParagraph"/>
      </w:pPr>
      <w:r>
        <w:rPr>
          <w:bCs/>
          <w:b/>
        </w:rPr>
        <w:t xml:space="preserve">Available upon request.</w:t>
      </w:r>
    </w:p>
    <w:p>
      <w:pPr>
        <w:pStyle w:val="BodyText"/>
      </w:pPr>
      <w:r>
        <w:t xml:space="preserve">This Curriculum Vitae underscores the qualifications and dedication of [Full Name], a committed politician in Canada Montreal, who continues to advocate for equitable governance, sustainable development, and the well-being of all residents. The document aligns with the values of Canadian democracy and the unique challenges and opportunities faced by Montreal’s diverse population.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in Canada Montreal</dc:title>
  <dc:creator/>
  <dc:language>en</dc:language>
  <cp:keywords/>
  <dcterms:created xsi:type="dcterms:W3CDTF">2026-07-23T05:35:38Z</dcterms:created>
  <dcterms:modified xsi:type="dcterms:W3CDTF">2026-07-23T05:35:38Z</dcterms:modified>
</cp:coreProperties>
</file>

<file path=docProps/custom.xml><?xml version="1.0" encoding="utf-8"?>
<Properties xmlns="http://schemas.openxmlformats.org/officeDocument/2006/custom-properties" xmlns:vt="http://schemas.openxmlformats.org/officeDocument/2006/docPropsVTypes"/>
</file>