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Politician</w:t>
      </w:r>
      <w:r>
        <w:t xml:space="preserve"> </w:t>
      </w:r>
      <w:r>
        <w:t xml:space="preserve">in</w:t>
      </w:r>
      <w:r>
        <w:t xml:space="preserve"> </w:t>
      </w:r>
      <w:r>
        <w:t xml:space="preserve">Canada</w:t>
      </w:r>
      <w:r>
        <w:t xml:space="preserve"> </w:t>
      </w:r>
      <w:r>
        <w:t xml:space="preserve">Toronto</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Michael Thompson</w:t>
      </w:r>
      <w:r>
        <w:br/>
      </w:r>
      <w:r>
        <w:rPr>
          <w:bCs/>
          <w:b/>
        </w:rPr>
        <w:t xml:space="preserve">Email:</w:t>
      </w:r>
      <w:r>
        <w:t xml:space="preserve"> </w:t>
      </w:r>
      <w:r>
        <w:t xml:space="preserve">michael.thompson@toronto.ca</w:t>
      </w:r>
      <w:r>
        <w:br/>
      </w:r>
      <w:r>
        <w:rPr>
          <w:bCs/>
          <w:b/>
        </w:rPr>
        <w:t xml:space="preserve">Phone:</w:t>
      </w:r>
      <w:r>
        <w:t xml:space="preserve"> </w:t>
      </w:r>
      <w:r>
        <w:t xml:space="preserve">(416) 555-0198</w:t>
      </w:r>
      <w:r>
        <w:br/>
      </w:r>
      <w:r>
        <w:rPr>
          <w:bCs/>
          <w:b/>
        </w:rPr>
        <w:t xml:space="preserve">Address:</w:t>
      </w:r>
      <w:r>
        <w:t xml:space="preserve"> </w:t>
      </w:r>
      <w:r>
        <w:t xml:space="preserve">123 Main Street, Toronto, Ontario, M5V 3L9, Canada</w:t>
      </w:r>
    </w:p>
    <w:bookmarkEnd w:id="20"/>
    <w:bookmarkStart w:id="21" w:name="professional-summary"/>
    <w:p>
      <w:pPr>
        <w:pStyle w:val="Heading2"/>
      </w:pPr>
      <w:r>
        <w:t xml:space="preserve">Professional Summary</w:t>
      </w:r>
    </w:p>
    <w:p>
      <w:pPr>
        <w:pStyle w:val="FirstParagraph"/>
      </w:pPr>
      <w:r>
        <w:t xml:space="preserve">A dedicated and experienced politician with over a decade of service in Canada Toronto. Committed to advancing equitable policies, fostering community development, and strengthening public trust in governance. Proven expertise in local government operations, urban planning, and social policy reform. A strong advocate for the residents of Toronto, focusing on affordable housing, environmental sustainability, and inclusive economic growth. As a respected leader in Canada’s political landscape, I have consistently prioritized transparency and collaboration to address the unique challenges of Canada Toronto.</w:t>
      </w:r>
    </w:p>
    <w:bookmarkEnd w:id="21"/>
    <w:bookmarkStart w:id="22" w:name="education"/>
    <w:p>
      <w:pPr>
        <w:pStyle w:val="Heading2"/>
      </w:pPr>
      <w:r>
        <w:t xml:space="preserve">Education</w:t>
      </w:r>
    </w:p>
    <w:p>
      <w:pPr>
        <w:numPr>
          <w:ilvl w:val="0"/>
          <w:numId w:val="1001"/>
        </w:numPr>
        <w:pStyle w:val="Compact"/>
      </w:pPr>
      <w:r>
        <w:rPr>
          <w:bCs/>
          <w:b/>
        </w:rPr>
        <w:t xml:space="preserve">Bachelor of Arts in Political Science</w:t>
      </w:r>
      <w:r>
        <w:t xml:space="preserve">, University of Toronto (2005–2009)</w:t>
      </w:r>
    </w:p>
    <w:p>
      <w:pPr>
        <w:numPr>
          <w:ilvl w:val="0"/>
          <w:numId w:val="1001"/>
        </w:numPr>
        <w:pStyle w:val="Compact"/>
      </w:pPr>
      <w:r>
        <w:rPr>
          <w:bCs/>
          <w:b/>
        </w:rPr>
        <w:t xml:space="preserve">Master of Public Administration</w:t>
      </w:r>
      <w:r>
        <w:t xml:space="preserve">, York University (2011–2013)</w:t>
      </w:r>
    </w:p>
    <w:p>
      <w:pPr>
        <w:numPr>
          <w:ilvl w:val="0"/>
          <w:numId w:val="1001"/>
        </w:numPr>
        <w:pStyle w:val="Compact"/>
      </w:pPr>
      <w:r>
        <w:rPr>
          <w:bCs/>
          <w:b/>
        </w:rPr>
        <w:t xml:space="preserve">Graduate Certificate in Urban Policy Analysis</w:t>
      </w:r>
      <w:r>
        <w:t xml:space="preserve">, Ryerson University (2014)</w:t>
      </w:r>
    </w:p>
    <w:bookmarkEnd w:id="22"/>
    <w:bookmarkStart w:id="26" w:name="professional-experience"/>
    <w:p>
      <w:pPr>
        <w:pStyle w:val="Heading2"/>
      </w:pPr>
      <w:r>
        <w:t xml:space="preserve">Professional Experience</w:t>
      </w:r>
    </w:p>
    <w:bookmarkStart w:id="23" w:name="toronto-city-councillor"/>
    <w:p>
      <w:pPr>
        <w:pStyle w:val="Heading3"/>
      </w:pPr>
      <w:r>
        <w:rPr>
          <w:bCs/>
          <w:b/>
        </w:rPr>
        <w:t xml:space="preserve">Toronto City Councillor</w:t>
      </w:r>
    </w:p>
    <w:p>
      <w:pPr>
        <w:pStyle w:val="FirstParagraph"/>
      </w:pPr>
      <w:r>
        <w:rPr>
          <w:iCs/>
          <w:i/>
        </w:rPr>
        <w:t xml:space="preserve">City of Toronto, Ontario, Canada | 2018–Present</w:t>
      </w:r>
    </w:p>
    <w:p>
      <w:pPr>
        <w:numPr>
          <w:ilvl w:val="0"/>
          <w:numId w:val="1002"/>
        </w:numPr>
        <w:pStyle w:val="Compact"/>
      </w:pPr>
      <w:r>
        <w:t xml:space="preserve">Spearheaded initiatives to expand affordable housing in Canada Toronto, working with local stakeholders to approve over 500 new units in the past five years.</w:t>
      </w:r>
    </w:p>
    <w:bookmarkEnd w:id="23"/>
    <w:bookmarkStart w:id="24" w:name="director-of-community-development"/>
    <w:p>
      <w:pPr>
        <w:pStyle w:val="Heading3"/>
      </w:pPr>
      <w:r>
        <w:rPr>
          <w:bCs/>
          <w:b/>
        </w:rPr>
        <w:t xml:space="preserve">Director of Community Development</w:t>
      </w:r>
    </w:p>
    <w:p>
      <w:pPr>
        <w:pStyle w:val="FirstParagraph"/>
      </w:pPr>
      <w:r>
        <w:rPr>
          <w:iCs/>
          <w:i/>
        </w:rPr>
        <w:t xml:space="preserve">Toronto Community Services, Ontario, Canada | 2014–2018</w:t>
      </w:r>
    </w:p>
    <w:p>
      <w:pPr>
        <w:numPr>
          <w:ilvl w:val="0"/>
          <w:numId w:val="1003"/>
        </w:numPr>
        <w:pStyle w:val="Compact"/>
      </w:pPr>
      <w:r>
        <w:t xml:space="preserve">Managed programs that addressed homelessness and food insecurity in Canada Toronto, collaborating with non-profits and federal agencies to secure funding.</w:t>
      </w:r>
    </w:p>
    <w:bookmarkEnd w:id="24"/>
    <w:bookmarkStart w:id="25" w:name="policy-advisor-to-the-mayor-of-toronto"/>
    <w:p>
      <w:pPr>
        <w:pStyle w:val="Heading3"/>
      </w:pPr>
      <w:r>
        <w:rPr>
          <w:bCs/>
          <w:b/>
        </w:rPr>
        <w:t xml:space="preserve">Policy Advisor to the Mayor of Toronto</w:t>
      </w:r>
    </w:p>
    <w:p>
      <w:pPr>
        <w:pStyle w:val="FirstParagraph"/>
      </w:pPr>
      <w:r>
        <w:rPr>
          <w:iCs/>
          <w:i/>
        </w:rPr>
        <w:t xml:space="preserve">City of Toronto, Ontario, Canada | 2011–2014</w:t>
      </w:r>
    </w:p>
    <w:bookmarkEnd w:id="25"/>
    <w:bookmarkEnd w:id="26"/>
    <w:bookmarkStart w:id="27" w:name="achievements"/>
    <w:p>
      <w:pPr>
        <w:pStyle w:val="Heading2"/>
      </w:pPr>
      <w:r>
        <w:t xml:space="preserve">Achievements</w:t>
      </w:r>
    </w:p>
    <w:p>
      <w:pPr>
        <w:numPr>
          <w:ilvl w:val="0"/>
          <w:numId w:val="1005"/>
        </w:numPr>
        <w:pStyle w:val="Compact"/>
      </w:pPr>
      <w:r>
        <w:rPr>
          <w:bCs/>
          <w:b/>
        </w:rPr>
        <w:t xml:space="preserve">2020 Toronto Public Service Award</w:t>
      </w:r>
      <w:r>
        <w:t xml:space="preserve"> </w:t>
      </w:r>
      <w:r>
        <w:t xml:space="preserve">– Recognized for outstanding contributions to community development in Canada Toronto.</w:t>
      </w:r>
    </w:p>
    <w:p>
      <w:pPr>
        <w:numPr>
          <w:ilvl w:val="0"/>
          <w:numId w:val="1005"/>
        </w:numPr>
        <w:pStyle w:val="Compact"/>
      </w:pPr>
      <w:r>
        <w:rPr>
          <w:bCs/>
          <w:b/>
        </w:rPr>
        <w:t xml:space="preserve">Mayor’s Leadership in Urban Innovation Award (2019)</w:t>
      </w:r>
      <w:r>
        <w:t xml:space="preserve"> </w:t>
      </w:r>
      <w:r>
        <w:t xml:space="preserve">– Honored for pioneering the "Smart City Toronto" initiative, integrating technology to improve public services.</w:t>
      </w:r>
    </w:p>
    <w:p>
      <w:pPr>
        <w:numPr>
          <w:ilvl w:val="0"/>
          <w:numId w:val="1005"/>
        </w:numPr>
        <w:pStyle w:val="Compact"/>
      </w:pPr>
      <w:r>
        <w:rPr>
          <w:bCs/>
          <w:b/>
        </w:rPr>
        <w:t xml:space="preserve">Citizens’ Choice Award (2017)</w:t>
      </w:r>
      <w:r>
        <w:t xml:space="preserve"> </w:t>
      </w:r>
      <w:r>
        <w:t xml:space="preserve">– Voted by residents as the most trusted politician in Canada Toronto for fostering civic engagement and accountability.</w:t>
      </w:r>
    </w:p>
    <w:p>
      <w:pPr>
        <w:numPr>
          <w:ilvl w:val="0"/>
          <w:numId w:val="1005"/>
        </w:numPr>
        <w:pStyle w:val="Compact"/>
      </w:pPr>
      <w:r>
        <w:t xml:space="preserve">Successfully passed legislation to increase funding for mental health services in Canada Toronto, benefiting over 10,000 residents annually.</w:t>
      </w:r>
    </w:p>
    <w:bookmarkEnd w:id="27"/>
    <w:bookmarkStart w:id="28" w:name="community-involvement"/>
    <w:p>
      <w:pPr>
        <w:pStyle w:val="Heading2"/>
      </w:pPr>
      <w:r>
        <w:t xml:space="preserve">Community Involvement</w:t>
      </w:r>
    </w:p>
    <w:p>
      <w:pPr>
        <w:pStyle w:val="FirstParagraph"/>
      </w:pPr>
      <w:r>
        <w:t xml:space="preserve">A lifelong resident of Canada Toronto, I have actively participated in community organizations and events to strengthen local ties. Served as a board member for the Toronto Food Bank, the Ontario Urban Institute, and the Canadian Mental Health Association. Regularly volunteer at neighborhood clean-up drives and youth mentorship programs across Toronto.</w:t>
      </w:r>
    </w:p>
    <w:bookmarkEnd w:id="28"/>
    <w:bookmarkStart w:id="29" w:name="publications-and-speeches"/>
    <w:p>
      <w:pPr>
        <w:pStyle w:val="Heading2"/>
      </w:pPr>
      <w:r>
        <w:t xml:space="preserve">Publications and Speeches</w:t>
      </w:r>
    </w:p>
    <w:p>
      <w:pPr>
        <w:numPr>
          <w:ilvl w:val="0"/>
          <w:numId w:val="1006"/>
        </w:numPr>
        <w:pStyle w:val="Compact"/>
      </w:pPr>
      <w:r>
        <w:t xml:space="preserve">"Building Equitable Cities: Lessons from Canada Toronto" – Keynote speech at the 2021 Canadian Urban Policy Conference.</w:t>
      </w:r>
    </w:p>
    <w:p>
      <w:pPr>
        <w:numPr>
          <w:ilvl w:val="0"/>
          <w:numId w:val="1006"/>
        </w:numPr>
        <w:pStyle w:val="Compact"/>
      </w:pPr>
      <w:r>
        <w:t xml:space="preserve">Co-authored a report on "Affordable Housing Solutions for Canadian Cities," published by the Ryerson University School of Urban Planning (2019).</w:t>
      </w:r>
    </w:p>
    <w:p>
      <w:pPr>
        <w:numPr>
          <w:ilvl w:val="0"/>
          <w:numId w:val="1006"/>
        </w:numPr>
        <w:pStyle w:val="Compact"/>
      </w:pPr>
      <w:r>
        <w:t xml:space="preserve">Contributed to the Toronto Star’s "Voices from the City" series, sharing insights on urban policy and public service in Canada Toronto.</w:t>
      </w:r>
    </w:p>
    <w:bookmarkEnd w:id="29"/>
    <w:bookmarkStart w:id="30" w:name="skills"/>
    <w:p>
      <w:pPr>
        <w:pStyle w:val="Heading2"/>
      </w:pPr>
      <w:r>
        <w:t xml:space="preserve">Skills</w:t>
      </w:r>
    </w:p>
    <w:p>
      <w:pPr>
        <w:numPr>
          <w:ilvl w:val="0"/>
          <w:numId w:val="1007"/>
        </w:numPr>
        <w:pStyle w:val="Compact"/>
      </w:pPr>
      <w:r>
        <w:t xml:space="preserve">Public Policy Analysis</w:t>
      </w:r>
    </w:p>
    <w:p>
      <w:pPr>
        <w:numPr>
          <w:ilvl w:val="0"/>
          <w:numId w:val="1007"/>
        </w:numPr>
        <w:pStyle w:val="Compact"/>
      </w:pPr>
      <w:r>
        <w:t xml:space="preserve">Urban Planning and Development</w:t>
      </w:r>
    </w:p>
    <w:p>
      <w:pPr>
        <w:numPr>
          <w:ilvl w:val="0"/>
          <w:numId w:val="1007"/>
        </w:numPr>
        <w:pStyle w:val="Compact"/>
      </w:pPr>
      <w:r>
        <w:t xml:space="preserve">Civic Engagement and Community Outreach</w:t>
      </w:r>
    </w:p>
    <w:p>
      <w:pPr>
        <w:numPr>
          <w:ilvl w:val="0"/>
          <w:numId w:val="1007"/>
        </w:numPr>
        <w:pStyle w:val="Compact"/>
      </w:pPr>
      <w:r>
        <w:t xml:space="preserve">Budget Management and Fiscal Policy</w:t>
      </w:r>
    </w:p>
    <w:p>
      <w:pPr>
        <w:numPr>
          <w:ilvl w:val="0"/>
          <w:numId w:val="1007"/>
        </w:numPr>
        <w:pStyle w:val="Compact"/>
      </w:pPr>
      <w:r>
        <w:t xml:space="preserve">Lobbying and Legislative Advocacy</w:t>
      </w:r>
    </w:p>
    <w:bookmarkEnd w:id="30"/>
    <w:bookmarkStart w:id="31" w:name="language-proficiency"/>
    <w:p>
      <w:pPr>
        <w:pStyle w:val="Heading2"/>
      </w:pPr>
      <w:r>
        <w:t xml:space="preserve">Language Proficiency</w:t>
      </w:r>
    </w:p>
    <w:p>
      <w:pPr>
        <w:numPr>
          <w:ilvl w:val="0"/>
          <w:numId w:val="1008"/>
        </w:numPr>
        <w:pStyle w:val="Compact"/>
      </w:pPr>
      <w:r>
        <w:t xml:space="preserve">English – Native speaker</w:t>
      </w:r>
    </w:p>
    <w:p>
      <w:pPr>
        <w:numPr>
          <w:ilvl w:val="0"/>
          <w:numId w:val="1008"/>
        </w:numPr>
        <w:pStyle w:val="Compact"/>
      </w:pPr>
      <w:r>
        <w:t xml:space="preserve">French – Intermediate (written and spoken)</w:t>
      </w:r>
    </w:p>
    <w:bookmarkEnd w:id="31"/>
    <w:bookmarkStart w:id="32" w:name="references"/>
    <w:p>
      <w:pPr>
        <w:pStyle w:val="Heading2"/>
      </w:pPr>
      <w:r>
        <w:t xml:space="preserve">References</w:t>
      </w:r>
    </w:p>
    <w:p>
      <w:pPr>
        <w:pStyle w:val="FirstParagraph"/>
      </w:pPr>
      <w:r>
        <w:t xml:space="preserve">Available upon request. Please contact the Toronto City Hall Office of the Mayor for references from colleagues, community leaders, and stakeholders in Canada Toronto.</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Politician in Canada Toronto</dc:title>
  <dc:creator/>
  <dc:language>en</dc:language>
  <cp:keywords/>
  <dcterms:created xsi:type="dcterms:W3CDTF">2026-07-28T23:25:57Z</dcterms:created>
  <dcterms:modified xsi:type="dcterms:W3CDTF">2026-07-28T23:25:57Z</dcterms:modified>
</cp:coreProperties>
</file>

<file path=docProps/custom.xml><?xml version="1.0" encoding="utf-8"?>
<Properties xmlns="http://schemas.openxmlformats.org/officeDocument/2006/custom-properties" xmlns:vt="http://schemas.openxmlformats.org/officeDocument/2006/docPropsVTypes"/>
</file>