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China</w:t>
      </w:r>
      <w:r>
        <w:t xml:space="preserve"> </w:t>
      </w:r>
      <w:r>
        <w:t xml:space="preserve">Beijing</w:t>
      </w:r>
    </w:p>
    <w:bookmarkStart w:id="34" w:name="curriculum-vitae"/>
    <w:p>
      <w:pPr>
        <w:pStyle w:val="Heading1"/>
      </w:pPr>
      <w:r>
        <w:t xml:space="preserve">Curriculum Vitae</w:t>
      </w:r>
    </w:p>
    <w:bookmarkStart w:id="33" w:name="politician-in-china-beijing"/>
    <w:p>
      <w:pPr>
        <w:pStyle w:val="Heading2"/>
      </w:pPr>
      <w:r>
        <w:t xml:space="preserve">Politician in China Beijing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Li Wei (Li Wei)</w:t>
      </w:r>
    </w:p>
    <w:p>
      <w:pPr>
        <w:pStyle w:val="BodyText"/>
      </w:pPr>
      <w:r>
        <w:rPr>
          <w:bCs/>
          <w:b/>
        </w:rPr>
        <w:t xml:space="preserve">Date of Birth:</w:t>
      </w:r>
      <w:r>
        <w:t xml:space="preserve"> </w:t>
      </w:r>
      <w:r>
        <w:t xml:space="preserve">May 15, 1970</w:t>
      </w:r>
    </w:p>
    <w:p>
      <w:pPr>
        <w:pStyle w:val="BodyText"/>
      </w:pPr>
      <w:r>
        <w:rPr>
          <w:bCs/>
          <w:b/>
        </w:rPr>
        <w:t xml:space="preserve">Nationality:</w:t>
      </w:r>
      <w:r>
        <w:t xml:space="preserve"> </w:t>
      </w:r>
      <w:r>
        <w:t xml:space="preserve">Chinese</w:t>
      </w:r>
    </w:p>
    <w:p>
      <w:pPr>
        <w:pStyle w:val="BodyText"/>
      </w:pPr>
      <w:r>
        <w:rPr>
          <w:bCs/>
          <w:b/>
        </w:rPr>
        <w:t xml:space="preserve">Contact Information:</w:t>
      </w:r>
      <w:r>
        <w:t xml:space="preserve"> </w:t>
      </w:r>
      <w:r>
        <w:t xml:space="preserve">+86-10-XXXX-XXXX | liwei.political@gmail.com | Beijing, China</w:t>
      </w:r>
    </w:p>
    <w:bookmarkEnd w:id="20"/>
    <w:bookmarkStart w:id="21" w:name="professional-summary"/>
    <w:p>
      <w:pPr>
        <w:pStyle w:val="Heading3"/>
      </w:pPr>
      <w:r>
        <w:t xml:space="preserve">Professional Summary</w:t>
      </w:r>
    </w:p>
    <w:p>
      <w:pPr>
        <w:pStyle w:val="FirstParagraph"/>
      </w:pPr>
      <w:r>
        <w:t xml:space="preserve">A dedicated and experienced politician with over 25 years of service in the Communist Party of China (CPC). Specialized in urban development, public policy, and regional governance within Beijing. Committed to advancing China's national strategies, including the "Belt and Road Initiative" and the "Chinese Dream," while ensuring alignment with CPC principles. Proven track record in fostering economic growth, improving public services, and promoting social stability in one of China's most influential cities.</w:t>
      </w:r>
    </w:p>
    <w:bookmarkEnd w:id="21"/>
    <w:bookmarkStart w:id="22" w:name="education"/>
    <w:p>
      <w:pPr>
        <w:pStyle w:val="Heading3"/>
      </w:pPr>
      <w:r>
        <w:t xml:space="preserve">Education</w:t>
      </w:r>
    </w:p>
    <w:p>
      <w:pPr>
        <w:pStyle w:val="FirstParagraph"/>
      </w:pPr>
      <w:r>
        <w:rPr>
          <w:bCs/>
          <w:b/>
        </w:rPr>
        <w:t xml:space="preserve">Peking University</w:t>
      </w:r>
      <w:r>
        <w:t xml:space="preserve"> </w:t>
      </w:r>
      <w:r>
        <w:t xml:space="preserve">– Bachelor of Laws (LLB), 1992-1996</w:t>
      </w:r>
    </w:p>
    <w:p>
      <w:pPr>
        <w:pStyle w:val="BodyText"/>
      </w:pPr>
      <w:r>
        <w:rPr>
          <w:bCs/>
          <w:b/>
        </w:rPr>
        <w:t xml:space="preserve">Renmin University of China</w:t>
      </w:r>
      <w:r>
        <w:t xml:space="preserve"> </w:t>
      </w:r>
      <w:r>
        <w:t xml:space="preserve">– Master of Public Administration (MPA), 1998-2001</w:t>
      </w:r>
    </w:p>
    <w:p>
      <w:pPr>
        <w:pStyle w:val="BodyText"/>
      </w:pPr>
      <w:r>
        <w:rPr>
          <w:bCs/>
          <w:b/>
        </w:rPr>
        <w:t xml:space="preserve">CPC Central Party School</w:t>
      </w:r>
      <w:r>
        <w:t xml:space="preserve"> </w:t>
      </w:r>
      <w:r>
        <w:t xml:space="preserve">– Advanced Training Program in Political Theory, 2005-2007</w:t>
      </w:r>
    </w:p>
    <w:bookmarkEnd w:id="22"/>
    <w:bookmarkStart w:id="27" w:name="professional-experience"/>
    <w:p>
      <w:pPr>
        <w:pStyle w:val="Heading3"/>
      </w:pPr>
      <w:r>
        <w:t xml:space="preserve">Professional Experience</w:t>
      </w:r>
    </w:p>
    <w:bookmarkStart w:id="23" w:name="X4d2c4e5662c3b9472570f1799250167bff91790"/>
    <w:p>
      <w:pPr>
        <w:pStyle w:val="Heading4"/>
      </w:pPr>
      <w:r>
        <w:t xml:space="preserve">Secretary, Beijing Municipal Committee of the Communist Party of China</w:t>
      </w:r>
    </w:p>
    <w:p>
      <w:pPr>
        <w:pStyle w:val="FirstParagraph"/>
      </w:pPr>
      <w:r>
        <w:rPr>
          <w:iCs/>
          <w:i/>
        </w:rPr>
        <w:t xml:space="preserve">June 2018 – Present</w:t>
      </w:r>
    </w:p>
    <w:p>
      <w:pPr>
        <w:numPr>
          <w:ilvl w:val="0"/>
          <w:numId w:val="1001"/>
        </w:numPr>
        <w:pStyle w:val="Compact"/>
      </w:pPr>
      <w:r>
        <w:t xml:space="preserve">Overseeing the implementation of national policies in Beijing, ensuring alignment with CPC directives and the "Two Centenary Goals."</w:t>
      </w:r>
    </w:p>
    <w:p>
      <w:pPr>
        <w:numPr>
          <w:ilvl w:val="0"/>
          <w:numId w:val="1001"/>
        </w:numPr>
        <w:pStyle w:val="Compact"/>
      </w:pPr>
      <w:r>
        <w:t xml:space="preserve">Leading initiatives to enhance Beijing's role as a global city, including infrastructure upgrades and environmental sustainability projects.</w:t>
      </w:r>
    </w:p>
    <w:p>
      <w:pPr>
        <w:numPr>
          <w:ilvl w:val="0"/>
          <w:numId w:val="1001"/>
        </w:numPr>
        <w:pStyle w:val="Compact"/>
      </w:pPr>
      <w:r>
        <w:t xml:space="preserve">Strengthening party discipline and anti-corruption measures within the municipal government.</w:t>
      </w:r>
    </w:p>
    <w:p>
      <w:pPr>
        <w:numPr>
          <w:ilvl w:val="0"/>
          <w:numId w:val="1001"/>
        </w:numPr>
        <w:pStyle w:val="Compact"/>
      </w:pPr>
      <w:r>
        <w:t xml:space="preserve">Coordinating with central authorities on key national projects, such as the 2022 Winter Olympics and the development of the Beijing-Tianjin-Hebei region.</w:t>
      </w:r>
    </w:p>
    <w:bookmarkEnd w:id="23"/>
    <w:bookmarkStart w:id="24" w:name="Xd947ca0ae4962b94b2400c3047d0013a79c1a93"/>
    <w:p>
      <w:pPr>
        <w:pStyle w:val="Heading4"/>
      </w:pPr>
      <w:r>
        <w:t xml:space="preserve">Deputy Mayor, Beijing Municipal Government</w:t>
      </w:r>
    </w:p>
    <w:p>
      <w:pPr>
        <w:pStyle w:val="FirstParagraph"/>
      </w:pPr>
      <w:r>
        <w:rPr>
          <w:iCs/>
          <w:i/>
        </w:rPr>
        <w:t xml:space="preserve">January 2015 – May 2018</w:t>
      </w:r>
    </w:p>
    <w:p>
      <w:pPr>
        <w:numPr>
          <w:ilvl w:val="0"/>
          <w:numId w:val="1002"/>
        </w:numPr>
        <w:pStyle w:val="Compact"/>
      </w:pPr>
      <w:r>
        <w:t xml:space="preserve">Managing urban planning and development, focusing on improving quality of life for residents.</w:t>
      </w:r>
    </w:p>
    <w:p>
      <w:pPr>
        <w:numPr>
          <w:ilvl w:val="0"/>
          <w:numId w:val="1002"/>
        </w:numPr>
        <w:pStyle w:val="Compact"/>
      </w:pPr>
      <w:r>
        <w:t xml:space="preserve">Spearheading the "Beijing Green Development Plan" to reduce pollution and promote renewable energy.</w:t>
      </w:r>
    </w:p>
    <w:p>
      <w:pPr>
        <w:numPr>
          <w:ilvl w:val="0"/>
          <w:numId w:val="1002"/>
        </w:numPr>
        <w:pStyle w:val="Compact"/>
      </w:pPr>
      <w:r>
        <w:t xml:space="preserve">Collaborating with international organizations to position Beijing as a hub for innovation and technology.</w:t>
      </w:r>
    </w:p>
    <w:bookmarkEnd w:id="24"/>
    <w:bookmarkStart w:id="25" w:name="Xc73b9592f570d90003f52f549136c45bdbd649f"/>
    <w:p>
      <w:pPr>
        <w:pStyle w:val="Heading4"/>
      </w:pPr>
      <w:r>
        <w:t xml:space="preserve">Director, Beijing Municipal Party Committee Office</w:t>
      </w:r>
    </w:p>
    <w:p>
      <w:pPr>
        <w:pStyle w:val="FirstParagraph"/>
      </w:pPr>
      <w:r>
        <w:rPr>
          <w:iCs/>
          <w:i/>
        </w:rPr>
        <w:t xml:space="preserve">July 2010 – December 2014</w:t>
      </w:r>
    </w:p>
    <w:p>
      <w:pPr>
        <w:numPr>
          <w:ilvl w:val="0"/>
          <w:numId w:val="1003"/>
        </w:numPr>
        <w:pStyle w:val="Compact"/>
      </w:pPr>
      <w:r>
        <w:t xml:space="preserve">Providing strategic guidance to the Beijing Municipal Committee on policy formulation and execution.</w:t>
      </w:r>
    </w:p>
    <w:p>
      <w:pPr>
        <w:numPr>
          <w:ilvl w:val="0"/>
          <w:numId w:val="1003"/>
        </w:numPr>
        <w:pStyle w:val="Compact"/>
      </w:pPr>
      <w:r>
        <w:t xml:space="preserve">Enhancing communication between local and central government bodies to ensure seamless implementation of national agendas.</w:t>
      </w:r>
    </w:p>
    <w:p>
      <w:pPr>
        <w:numPr>
          <w:ilvl w:val="0"/>
          <w:numId w:val="1003"/>
        </w:numPr>
        <w:pStyle w:val="Compact"/>
      </w:pPr>
      <w:r>
        <w:t xml:space="preserve">Overseeing the management of key public services, including education, healthcare, and transportation.</w:t>
      </w:r>
    </w:p>
    <w:bookmarkEnd w:id="25"/>
    <w:bookmarkStart w:id="26" w:name="local-government-roles"/>
    <w:p>
      <w:pPr>
        <w:pStyle w:val="Heading4"/>
      </w:pPr>
      <w:r>
        <w:t xml:space="preserve">Local Government Roles</w:t>
      </w:r>
    </w:p>
    <w:p>
      <w:pPr>
        <w:pStyle w:val="FirstParagraph"/>
      </w:pPr>
      <w:r>
        <w:rPr>
          <w:iCs/>
          <w:i/>
        </w:rPr>
        <w:t xml:space="preserve">1996–2010</w:t>
      </w:r>
    </w:p>
    <w:p>
      <w:pPr>
        <w:numPr>
          <w:ilvl w:val="0"/>
          <w:numId w:val="1004"/>
        </w:numPr>
        <w:pStyle w:val="Compact"/>
      </w:pPr>
      <w:r>
        <w:t xml:space="preserve">Served in various administrative positions across Beijing's districts, focusing on grassroots development and community engagement.</w:t>
      </w:r>
    </w:p>
    <w:p>
      <w:pPr>
        <w:numPr>
          <w:ilvl w:val="0"/>
          <w:numId w:val="1004"/>
        </w:numPr>
        <w:pStyle w:val="Compact"/>
      </w:pPr>
      <w:r>
        <w:t xml:space="preserve">Played a pivotal role in the "Beijing Urban Renewal Project," revitalizing older neighborhoods and improving public infrastructure.</w:t>
      </w:r>
    </w:p>
    <w:bookmarkEnd w:id="26"/>
    <w:bookmarkEnd w:id="27"/>
    <w:bookmarkStart w:id="28" w:name="policies-and-achievements"/>
    <w:p>
      <w:pPr>
        <w:pStyle w:val="Heading3"/>
      </w:pPr>
      <w:r>
        <w:t xml:space="preserve">Policies and Achievements</w:t>
      </w:r>
    </w:p>
    <w:p>
      <w:pPr>
        <w:numPr>
          <w:ilvl w:val="0"/>
          <w:numId w:val="1005"/>
        </w:numPr>
        <w:pStyle w:val="Compact"/>
      </w:pPr>
      <w:r>
        <w:t xml:space="preserve">Initiated the "Beijing Smart City Plan," integrating AI and IoT technologies to optimize urban management and public services.</w:t>
      </w:r>
    </w:p>
    <w:p>
      <w:pPr>
        <w:numPr>
          <w:ilvl w:val="0"/>
          <w:numId w:val="1005"/>
        </w:numPr>
        <w:pStyle w:val="Compact"/>
      </w:pPr>
      <w:r>
        <w:t xml:space="preserve">Strengthened Beijing's position as a cultural and diplomatic hub by hosting international forums, including the China International Fair for Trade in Services (CIFTIS).</w:t>
      </w:r>
    </w:p>
    <w:p>
      <w:pPr>
        <w:numPr>
          <w:ilvl w:val="0"/>
          <w:numId w:val="1005"/>
        </w:numPr>
        <w:pStyle w:val="Compact"/>
      </w:pPr>
      <w:r>
        <w:t xml:space="preserve">Implemented the "Beijing Environmental Protection Law" to reduce air pollution and promote green energy adoption.</w:t>
      </w:r>
    </w:p>
    <w:p>
      <w:pPr>
        <w:numPr>
          <w:ilvl w:val="0"/>
          <w:numId w:val="1005"/>
        </w:numPr>
        <w:pStyle w:val="Compact"/>
      </w:pPr>
      <w:r>
        <w:t xml:space="preserve">Led efforts to improve public transportation systems, including expanding the Beijing Subway network and introducing electric buses.</w:t>
      </w:r>
    </w:p>
    <w:bookmarkEnd w:id="28"/>
    <w:bookmarkStart w:id="29" w:name="awards-and-recognitions"/>
    <w:p>
      <w:pPr>
        <w:pStyle w:val="Heading3"/>
      </w:pPr>
      <w:r>
        <w:t xml:space="preserve">Awards and Recognitions</w:t>
      </w:r>
    </w:p>
    <w:p>
      <w:pPr>
        <w:numPr>
          <w:ilvl w:val="0"/>
          <w:numId w:val="1006"/>
        </w:numPr>
        <w:pStyle w:val="Compact"/>
      </w:pPr>
      <w:r>
        <w:t xml:space="preserve">Outstanding Communist Party Member, Beijing Municipal Committee (2017)</w:t>
      </w:r>
    </w:p>
    <w:p>
      <w:pPr>
        <w:numPr>
          <w:ilvl w:val="0"/>
          <w:numId w:val="1006"/>
        </w:numPr>
        <w:pStyle w:val="Compact"/>
      </w:pPr>
      <w:r>
        <w:t xml:space="preserve">National Model of Public Servants, Ministry of Personnel (2015)</w:t>
      </w:r>
    </w:p>
    <w:p>
      <w:pPr>
        <w:numPr>
          <w:ilvl w:val="0"/>
          <w:numId w:val="1006"/>
        </w:numPr>
        <w:pStyle w:val="Compact"/>
      </w:pPr>
      <w:r>
        <w:t xml:space="preserve">China Urban Development Award for Environmental Leadership (2019)</w:t>
      </w:r>
    </w:p>
    <w:bookmarkEnd w:id="29"/>
    <w:bookmarkStart w:id="30" w:name="publications-and-speeches"/>
    <w:p>
      <w:pPr>
        <w:pStyle w:val="Heading3"/>
      </w:pPr>
      <w:r>
        <w:t xml:space="preserve">Publications and Speeches</w:t>
      </w:r>
    </w:p>
    <w:p>
      <w:pPr>
        <w:numPr>
          <w:ilvl w:val="0"/>
          <w:numId w:val="1007"/>
        </w:numPr>
        <w:pStyle w:val="Compact"/>
      </w:pPr>
      <w:r>
        <w:t xml:space="preserve">"The Role of Beijing in China's New Era Development," published in the CPC Journal (2021).</w:t>
      </w:r>
    </w:p>
    <w:p>
      <w:pPr>
        <w:numPr>
          <w:ilvl w:val="0"/>
          <w:numId w:val="1007"/>
        </w:numPr>
        <w:pStyle w:val="Compact"/>
      </w:pPr>
      <w:r>
        <w:t xml:space="preserve">Keynote speech at the 2019 Beijing International Forum on Urban Governance.</w:t>
      </w:r>
    </w:p>
    <w:p>
      <w:pPr>
        <w:numPr>
          <w:ilvl w:val="0"/>
          <w:numId w:val="1007"/>
        </w:numPr>
        <w:pStyle w:val="Compact"/>
      </w:pPr>
      <w:r>
        <w:t xml:space="preserve">Co-authored policy papers on "Sustainable Urbanization and Rural Revitalization" for the Central Party School.</w:t>
      </w:r>
    </w:p>
    <w:bookmarkEnd w:id="30"/>
    <w:bookmarkStart w:id="31" w:name="language-skills"/>
    <w:p>
      <w:pPr>
        <w:pStyle w:val="Heading3"/>
      </w:pPr>
      <w:r>
        <w:t xml:space="preserve">Language Skills</w:t>
      </w:r>
    </w:p>
    <w:p>
      <w:pPr>
        <w:numPr>
          <w:ilvl w:val="0"/>
          <w:numId w:val="1008"/>
        </w:numPr>
        <w:pStyle w:val="Compact"/>
      </w:pPr>
      <w:r>
        <w:t xml:space="preserve">Mandarin Chinese (Native)</w:t>
      </w:r>
    </w:p>
    <w:p>
      <w:pPr>
        <w:numPr>
          <w:ilvl w:val="0"/>
          <w:numId w:val="1008"/>
        </w:numPr>
        <w:pStyle w:val="Compact"/>
      </w:pPr>
      <w:r>
        <w:t xml:space="preserve">English (Fluent, with experience in international diplomacy and policy discussions)</w:t>
      </w:r>
    </w:p>
    <w:bookmarkEnd w:id="31"/>
    <w:bookmarkStart w:id="32" w:name="additional-information"/>
    <w:p>
      <w:pPr>
        <w:pStyle w:val="Heading3"/>
      </w:pPr>
      <w:r>
        <w:t xml:space="preserve">Additional Information</w:t>
      </w:r>
    </w:p>
    <w:p>
      <w:pPr>
        <w:pStyle w:val="FirstParagraph"/>
      </w:pPr>
      <w:r>
        <w:rPr>
          <w:bCs/>
          <w:b/>
        </w:rPr>
        <w:t xml:space="preserve">CPC Membership:</w:t>
      </w:r>
      <w:r>
        <w:t xml:space="preserve"> </w:t>
      </w:r>
      <w:r>
        <w:t xml:space="preserve">Since 1995</w:t>
      </w:r>
    </w:p>
    <w:p>
      <w:pPr>
        <w:pStyle w:val="BodyText"/>
      </w:pPr>
      <w:r>
        <w:rPr>
          <w:bCs/>
          <w:b/>
        </w:rPr>
        <w:t xml:space="preserve">Community Involvement:</w:t>
      </w:r>
      <w:r>
        <w:t xml:space="preserve"> </w:t>
      </w:r>
      <w:r>
        <w:t xml:space="preserve">Active participant in the Beijing Youth League and local charity initiatives, focusing on education and poverty alleviation.</w:t>
      </w:r>
    </w:p>
    <w:p>
      <w:pPr>
        <w:pStyle w:val="BodyText"/>
      </w:pPr>
      <w:r>
        <w:rPr>
          <w:bCs/>
          <w:b/>
        </w:rPr>
        <w:t xml:space="preserve">Note:</w:t>
      </w:r>
      <w:r>
        <w:t xml:space="preserve"> </w:t>
      </w:r>
      <w:r>
        <w:t xml:space="preserve">This CV adheres to Chinese regulations and emphasizes alignment with the Communist Party of China's vision for national development. All information is compiled in accordance with official records and public disclosures.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China Beijing</dc:title>
  <dc:creator/>
  <dc:language>en</dc:language>
  <cp:keywords/>
  <dcterms:created xsi:type="dcterms:W3CDTF">2026-07-28T22:36:34Z</dcterms:created>
  <dcterms:modified xsi:type="dcterms:W3CDTF">2026-07-28T22:36:34Z</dcterms:modified>
</cp:coreProperties>
</file>

<file path=docProps/custom.xml><?xml version="1.0" encoding="utf-8"?>
<Properties xmlns="http://schemas.openxmlformats.org/officeDocument/2006/custom-properties" xmlns:vt="http://schemas.openxmlformats.org/officeDocument/2006/docPropsVTypes"/>
</file>