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liwei.zhang@gz.gov.cn</w:t>
      </w:r>
      <w:r>
        <w:br/>
      </w:r>
      <w:r>
        <w:rPr>
          <w:bCs/>
          <w:b/>
        </w:rPr>
        <w:t xml:space="preserve">Phone:</w:t>
      </w:r>
      <w:r>
        <w:t xml:space="preserve"> </w:t>
      </w:r>
      <w:r>
        <w:t xml:space="preserve">+86 138-XXXX-XXXX</w:t>
      </w:r>
      <w:r>
        <w:br/>
      </w:r>
      <w:r>
        <w:rPr>
          <w:bCs/>
          <w:b/>
        </w:rPr>
        <w:t xml:space="preserve">Location:</w:t>
      </w:r>
      <w:r>
        <w:t xml:space="preserve"> </w:t>
      </w:r>
      <w:r>
        <w:t xml:space="preserve">Guangzhou, China</w:t>
      </w:r>
    </w:p>
    <w:bookmarkEnd w:id="20"/>
    <w:bookmarkStart w:id="21" w:name="purpose-statement"/>
    <w:p>
      <w:pPr>
        <w:pStyle w:val="Heading2"/>
      </w:pPr>
      <w:r>
        <w:t xml:space="preserve">Purpose Statement</w:t>
      </w:r>
    </w:p>
    <w:p>
      <w:pPr>
        <w:pStyle w:val="FirstParagraph"/>
      </w:pPr>
      <w:r>
        <w:t xml:space="preserve">This Curriculum Vitae outlines the professional journey of Li Wei Zhang, a dedicated Politician who has significantly contributed to the development and governance of China Guangzhou. With over 20 years of experience in public service, Mr. Zhang has played a pivotal role in advancing policies that align with the goals of China's socialist modernization and regional prosperity in Guangzhou.</w:t>
      </w:r>
    </w:p>
    <w:bookmarkEnd w:id="21"/>
    <w:bookmarkStart w:id="22" w:name="professional-summary"/>
    <w:p>
      <w:pPr>
        <w:pStyle w:val="Heading2"/>
      </w:pPr>
      <w:r>
        <w:t xml:space="preserve">Professional Summary</w:t>
      </w:r>
    </w:p>
    <w:p>
      <w:pPr>
        <w:pStyle w:val="FirstParagraph"/>
      </w:pPr>
      <w:r>
        <w:t xml:space="preserve">Li Wei Zhang is a seasoned Politician with a proven track record of leadership in local governance, urban development, and public administration. As a key figure in the Communist Party of China (CPC) affiliated with Guangzhou's municipal government, he has championed initiatives that foster economic growth, social equity, and environmental sustainability. His work in China Guangzhou has focused on modernizing infrastructure, enhancing public services, and promoting inclusive policies that reflect the principles of the CPC while addressing the unique needs of Guangzhou's diverse population.</w:t>
      </w:r>
    </w:p>
    <w:bookmarkEnd w:id="22"/>
    <w:bookmarkStart w:id="23" w:name="education"/>
    <w:p>
      <w:pPr>
        <w:pStyle w:val="Heading2"/>
      </w:pPr>
      <w:r>
        <w:t xml:space="preserve">Education</w:t>
      </w:r>
    </w:p>
    <w:p>
      <w:pPr>
        <w:pStyle w:val="FirstParagraph"/>
      </w:pPr>
      <w:r>
        <w:rPr>
          <w:bCs/>
          <w:b/>
        </w:rPr>
        <w:t xml:space="preserve">Bachelor of Laws (LLB)</w:t>
      </w:r>
      <w:r>
        <w:br/>
      </w:r>
      <w:r>
        <w:t xml:space="preserve">Peking University, Beijing, China</w:t>
      </w:r>
      <w:r>
        <w:br/>
      </w:r>
      <w:r>
        <w:t xml:space="preserve">Graduated: 2001</w:t>
      </w:r>
    </w:p>
    <w:p>
      <w:pPr>
        <w:pStyle w:val="BodyText"/>
      </w:pPr>
      <w:r>
        <w:rPr>
          <w:bCs/>
          <w:b/>
        </w:rPr>
        <w:t xml:space="preserve">Master of Public Administration (MPA)</w:t>
      </w:r>
      <w:r>
        <w:br/>
      </w:r>
      <w:r>
        <w:t xml:space="preserve">Tsinghua University, Beijing, China</w:t>
      </w:r>
      <w:r>
        <w:br/>
      </w:r>
      <w:r>
        <w:t xml:space="preserve">Graduated: 2005</w:t>
      </w:r>
    </w:p>
    <w:p>
      <w:pPr>
        <w:pStyle w:val="BodyText"/>
      </w:pPr>
      <w:r>
        <w:rPr>
          <w:bCs/>
          <w:b/>
        </w:rPr>
        <w:t xml:space="preserve">Doctorate in Political Science</w:t>
      </w:r>
      <w:r>
        <w:br/>
      </w:r>
      <w:r>
        <w:t xml:space="preserve">Fudan University, Shanghai, China</w:t>
      </w:r>
      <w:r>
        <w:br/>
      </w:r>
      <w:r>
        <w:t xml:space="preserve">Graduated: 2010</w:t>
      </w:r>
    </w:p>
    <w:bookmarkEnd w:id="23"/>
    <w:bookmarkStart w:id="27" w:name="work-experience"/>
    <w:p>
      <w:pPr>
        <w:pStyle w:val="Heading2"/>
      </w:pPr>
      <w:r>
        <w:t xml:space="preserve">Work Experience</w:t>
      </w:r>
    </w:p>
    <w:bookmarkStart w:id="24" w:name="deputy-mayor-of-guangzhou-2015present"/>
    <w:p>
      <w:pPr>
        <w:pStyle w:val="Heading3"/>
      </w:pPr>
      <w:r>
        <w:t xml:space="preserve">Deputy Mayor of Guangzhou (2015–Present)</w:t>
      </w:r>
    </w:p>
    <w:p>
      <w:pPr>
        <w:numPr>
          <w:ilvl w:val="0"/>
          <w:numId w:val="1001"/>
        </w:numPr>
        <w:pStyle w:val="Compact"/>
      </w:pPr>
      <w:r>
        <w:t xml:space="preserve">Overseeing urban planning and infrastructure development in China Guangzhou, including the expansion of the Guangzhou Metro and improvements to public transportation systems.</w:t>
      </w:r>
    </w:p>
    <w:p>
      <w:pPr>
        <w:numPr>
          <w:ilvl w:val="0"/>
          <w:numId w:val="1001"/>
        </w:numPr>
        <w:pStyle w:val="Compact"/>
      </w:pPr>
      <w:r>
        <w:t xml:space="preserve">Leading initiatives to reduce air pollution and promote green energy, aligning with national environmental policies.</w:t>
      </w:r>
    </w:p>
    <w:p>
      <w:pPr>
        <w:numPr>
          <w:ilvl w:val="0"/>
          <w:numId w:val="1001"/>
        </w:numPr>
        <w:pStyle w:val="Compact"/>
      </w:pPr>
      <w:r>
        <w:t xml:space="preserve">Collaborating with local communities to address socioeconomic disparities through targeted poverty alleviation programs.</w:t>
      </w:r>
    </w:p>
    <w:bookmarkEnd w:id="24"/>
    <w:bookmarkStart w:id="25" w:name="mayor-of-guangzhou-20102015"/>
    <w:p>
      <w:pPr>
        <w:pStyle w:val="Heading3"/>
      </w:pPr>
      <w:r>
        <w:t xml:space="preserve">Mayor of Guangzhou (2010–2015)</w:t>
      </w:r>
    </w:p>
    <w:p>
      <w:pPr>
        <w:numPr>
          <w:ilvl w:val="0"/>
          <w:numId w:val="1002"/>
        </w:numPr>
        <w:pStyle w:val="Compact"/>
      </w:pPr>
      <w:r>
        <w:t xml:space="preserve">Spearheading the development of the Guangzhou-Hong Kong-Macau Greater Bay Area, enhancing regional economic integration.</w:t>
      </w:r>
    </w:p>
    <w:p>
      <w:pPr>
        <w:numPr>
          <w:ilvl w:val="0"/>
          <w:numId w:val="1002"/>
        </w:numPr>
        <w:pStyle w:val="Compact"/>
      </w:pPr>
      <w:r>
        <w:t xml:space="preserve">Implementing reforms to improve public healthcare and education services, ensuring accessibility for all citizens.</w:t>
      </w:r>
    </w:p>
    <w:p>
      <w:pPr>
        <w:numPr>
          <w:ilvl w:val="0"/>
          <w:numId w:val="1002"/>
        </w:numPr>
        <w:pStyle w:val="Compact"/>
      </w:pPr>
      <w:r>
        <w:t xml:space="preserve">Strengthening disaster preparedness and response mechanisms during natural calamities such as typhoons and floods.</w:t>
      </w:r>
    </w:p>
    <w:bookmarkEnd w:id="25"/>
    <w:bookmarkStart w:id="26" w:name="Xe8ef4f9547c98fbd826341df09ef003741cc30b"/>
    <w:p>
      <w:pPr>
        <w:pStyle w:val="Heading3"/>
      </w:pPr>
      <w:r>
        <w:t xml:space="preserve">Director of the Guangzhou Municipal Planning Commission (2005–2010)</w:t>
      </w:r>
    </w:p>
    <w:p>
      <w:pPr>
        <w:numPr>
          <w:ilvl w:val="0"/>
          <w:numId w:val="1003"/>
        </w:numPr>
        <w:pStyle w:val="Compact"/>
      </w:pPr>
      <w:r>
        <w:t xml:space="preserve">Designing long-term urban development strategies that prioritize sustainable growth and cultural preservation in China Guangzhou.</w:t>
      </w:r>
    </w:p>
    <w:p>
      <w:pPr>
        <w:numPr>
          <w:ilvl w:val="0"/>
          <w:numId w:val="1003"/>
        </w:numPr>
        <w:pStyle w:val="Compact"/>
      </w:pPr>
      <w:r>
        <w:t xml:space="preserve">Facilitating public consultations to ensure transparency and community involvement in planning processes.</w:t>
      </w:r>
    </w:p>
    <w:p>
      <w:pPr>
        <w:numPr>
          <w:ilvl w:val="0"/>
          <w:numId w:val="1003"/>
        </w:numPr>
        <w:pStyle w:val="Compact"/>
      </w:pPr>
      <w:r>
        <w:t xml:space="preserve">Securing funding for critical projects such as the Guangzhou New TV Tower and the Pearl River waterfront revitalization.</w:t>
      </w:r>
    </w:p>
    <w:bookmarkEnd w:id="26"/>
    <w:bookmarkEnd w:id="27"/>
    <w:bookmarkStart w:id="28" w:name="skills-and-competencies"/>
    <w:p>
      <w:pPr>
        <w:pStyle w:val="Heading2"/>
      </w:pPr>
      <w:r>
        <w:t xml:space="preserve">Skills and Competencies</w:t>
      </w:r>
    </w:p>
    <w:p>
      <w:pPr>
        <w:numPr>
          <w:ilvl w:val="0"/>
          <w:numId w:val="1004"/>
        </w:numPr>
        <w:pStyle w:val="Compact"/>
      </w:pPr>
      <w:r>
        <w:t xml:space="preserve">Strategic Leadership: Skilled in formulating and executing policies that align with national priorities while addressing local challenges in China Guangzhou.</w:t>
      </w:r>
    </w:p>
    <w:p>
      <w:pPr>
        <w:numPr>
          <w:ilvl w:val="0"/>
          <w:numId w:val="1004"/>
        </w:numPr>
        <w:pStyle w:val="Compact"/>
      </w:pPr>
      <w:r>
        <w:t xml:space="preserve">Public Administration: Expertise in managing municipal operations, budget allocation, and intergovernmental coordination.</w:t>
      </w:r>
    </w:p>
    <w:p>
      <w:pPr>
        <w:numPr>
          <w:ilvl w:val="0"/>
          <w:numId w:val="1004"/>
        </w:numPr>
        <w:pStyle w:val="Compact"/>
      </w:pPr>
      <w:r>
        <w:t xml:space="preserve">Policy Development: Proficient in drafting legislation and regulations to promote economic growth, social welfare, and environmental protection.</w:t>
      </w:r>
    </w:p>
    <w:p>
      <w:pPr>
        <w:numPr>
          <w:ilvl w:val="0"/>
          <w:numId w:val="1004"/>
        </w:numPr>
        <w:pStyle w:val="Compact"/>
      </w:pPr>
      <w:r>
        <w:t xml:space="preserve">Stakeholder Engagement: Adept at building consensus among government agencies, private sector partners, and civil society organizations.</w:t>
      </w:r>
    </w:p>
    <w:bookmarkEnd w:id="28"/>
    <w:bookmarkStart w:id="29" w:name="professional-affiliations"/>
    <w:p>
      <w:pPr>
        <w:pStyle w:val="Heading2"/>
      </w:pPr>
      <w:r>
        <w:t xml:space="preserve">Professional Affiliations</w:t>
      </w:r>
    </w:p>
    <w:p>
      <w:pPr>
        <w:pStyle w:val="FirstParagraph"/>
      </w:pPr>
      <w:r>
        <w:rPr>
          <w:bCs/>
          <w:b/>
        </w:rPr>
        <w:t xml:space="preserve">Member of the Communist Party of China (CPC)</w:t>
      </w:r>
      <w:r>
        <w:br/>
      </w:r>
      <w:r>
        <w:t xml:space="preserve">Active since 1998. Served in various roles within the Guangzhou Municipal Committee, including Secretary of the CPC Guangzhou City Committee.</w:t>
      </w:r>
    </w:p>
    <w:p>
      <w:pPr>
        <w:pStyle w:val="BodyText"/>
      </w:pPr>
      <w:r>
        <w:rPr>
          <w:bCs/>
          <w:b/>
        </w:rPr>
        <w:t xml:space="preserve">China Association for Public Administration (CAPA)</w:t>
      </w:r>
      <w:r>
        <w:br/>
      </w:r>
      <w:r>
        <w:t xml:space="preserve">Member since 2003, participating in national conferences on governance and policy innovation.</w:t>
      </w:r>
    </w:p>
    <w:p>
      <w:pPr>
        <w:pStyle w:val="BodyText"/>
      </w:pPr>
      <w:r>
        <w:rPr>
          <w:bCs/>
          <w:b/>
        </w:rPr>
        <w:t xml:space="preserve">Guangdong Provincial People's Congress</w:t>
      </w:r>
      <w:r>
        <w:br/>
      </w:r>
      <w:r>
        <w:t xml:space="preserve">Elected representative for Guangzhou, contributing to legislative debates on regional development and public welfare.</w:t>
      </w:r>
    </w:p>
    <w:bookmarkEnd w:id="29"/>
    <w:bookmarkStart w:id="30" w:name="awards-and-recognitions"/>
    <w:p>
      <w:pPr>
        <w:pStyle w:val="Heading2"/>
      </w:pPr>
      <w:r>
        <w:t xml:space="preserve">Awards and Recognitions</w:t>
      </w:r>
    </w:p>
    <w:p>
      <w:pPr>
        <w:numPr>
          <w:ilvl w:val="0"/>
          <w:numId w:val="1005"/>
        </w:numPr>
        <w:pStyle w:val="Compact"/>
      </w:pPr>
      <w:r>
        <w:t xml:space="preserve">Outstanding Public Servant Award (Guangzhou Municipal Government, 2018)</w:t>
      </w:r>
    </w:p>
    <w:p>
      <w:pPr>
        <w:numPr>
          <w:ilvl w:val="0"/>
          <w:numId w:val="1005"/>
        </w:numPr>
        <w:pStyle w:val="Compact"/>
      </w:pPr>
      <w:r>
        <w:t xml:space="preserve">National Environmental Protection Contribution Medal (Ministry of Ecology and Environment, 2016)</w:t>
      </w:r>
    </w:p>
    <w:p>
      <w:pPr>
        <w:numPr>
          <w:ilvl w:val="0"/>
          <w:numId w:val="1005"/>
        </w:numPr>
        <w:pStyle w:val="Compact"/>
      </w:pPr>
      <w:r>
        <w:t xml:space="preserve">Top Leader in Urban Development (China Urban Planning Association, 2014)</w:t>
      </w:r>
    </w:p>
    <w:bookmarkEnd w:id="30"/>
    <w:bookmarkStart w:id="31" w:name="publications-and-speeches"/>
    <w:p>
      <w:pPr>
        <w:pStyle w:val="Heading2"/>
      </w:pPr>
      <w:r>
        <w:t xml:space="preserve">Publications and Speeches</w:t>
      </w:r>
    </w:p>
    <w:p>
      <w:pPr>
        <w:pStyle w:val="FirstParagraph"/>
      </w:pPr>
      <w:r>
        <w:rPr>
          <w:bCs/>
          <w:b/>
        </w:rPr>
        <w:t xml:space="preserve">"Sustainable Development in China Guangzhou: Challenges and Opportunities"</w:t>
      </w:r>
      <w:r>
        <w:br/>
      </w:r>
      <w:r>
        <w:t xml:space="preserve">Published in the Journal of Chinese Governance, 2019.</w:t>
      </w:r>
    </w:p>
    <w:p>
      <w:pPr>
        <w:pStyle w:val="BodyText"/>
      </w:pPr>
      <w:r>
        <w:rPr>
          <w:bCs/>
          <w:b/>
        </w:rPr>
        <w:t xml:space="preserve">Keynote Address at the Guangzhou Economic Forum (2021)</w:t>
      </w:r>
      <w:r>
        <w:br/>
      </w:r>
      <w:r>
        <w:t xml:space="preserve">Focused on innovation-driven growth and the role of local governments in China's Belt and Road Initiative.</w:t>
      </w:r>
    </w:p>
    <w:p>
      <w:pPr>
        <w:pStyle w:val="BodyText"/>
      </w:pPr>
      <w:r>
        <w:rPr>
          <w:bCs/>
          <w:b/>
        </w:rPr>
        <w:t xml:space="preserve">"Building a Modern City: Lessons from Guangzhou"</w:t>
      </w:r>
      <w:r>
        <w:br/>
      </w:r>
      <w:r>
        <w:t xml:space="preserve">Presented at the 2017 International Urban Development Conference, Shanghai.</w:t>
      </w:r>
    </w:p>
    <w:bookmarkEnd w:id="31"/>
    <w:bookmarkStart w:id="32" w:name="community-engagement"/>
    <w:p>
      <w:pPr>
        <w:pStyle w:val="Heading2"/>
      </w:pPr>
      <w:r>
        <w:t xml:space="preserve">Community Engagement</w:t>
      </w:r>
    </w:p>
    <w:p>
      <w:pPr>
        <w:numPr>
          <w:ilvl w:val="0"/>
          <w:numId w:val="1006"/>
        </w:numPr>
        <w:pStyle w:val="Compact"/>
      </w:pPr>
      <w:r>
        <w:t xml:space="preserve">Founded the Guangzhou Youth Leadership Program to mentor future policymakers and community leaders.</w:t>
      </w:r>
    </w:p>
    <w:p>
      <w:pPr>
        <w:numPr>
          <w:ilvl w:val="0"/>
          <w:numId w:val="1006"/>
        </w:numPr>
        <w:pStyle w:val="Compact"/>
      </w:pPr>
      <w:r>
        <w:t xml:space="preserve">Championed initiatives to improve access to education for underprivileged children in Guangzhou's rural areas.</w:t>
      </w:r>
    </w:p>
    <w:p>
      <w:pPr>
        <w:numPr>
          <w:ilvl w:val="0"/>
          <w:numId w:val="1006"/>
        </w:numPr>
        <w:pStyle w:val="Compact"/>
      </w:pPr>
      <w:r>
        <w:t xml:space="preserve">Served as a volunteer advisor for local NGOs focused on environmental conservation and cultural heritage preservation.</w:t>
      </w:r>
    </w:p>
    <w:bookmarkEnd w:id="32"/>
    <w:bookmarkStart w:id="33" w:name="references"/>
    <w:p>
      <w:pPr>
        <w:pStyle w:val="Heading2"/>
      </w:pPr>
      <w:r>
        <w:t xml:space="preserve">References</w:t>
      </w:r>
    </w:p>
    <w:p>
      <w:pPr>
        <w:pStyle w:val="FirstParagraph"/>
      </w:pPr>
      <w:r>
        <w:t xml:space="preserve">Available upon request. References include former colleagues, government officials, and community leaders in China Guangzhou who can attest to Mr. Zhang's contributions to public service and governance.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in China Guangzhou</dc:title>
  <dc:creator/>
  <dc:language>en</dc:language>
  <cp:keywords/>
  <dcterms:created xsi:type="dcterms:W3CDTF">2026-06-02T17:00:33Z</dcterms:created>
  <dcterms:modified xsi:type="dcterms:W3CDTF">2026-06-02T17:00:33Z</dcterms:modified>
</cp:coreProperties>
</file>

<file path=docProps/custom.xml><?xml version="1.0" encoding="utf-8"?>
<Properties xmlns="http://schemas.openxmlformats.org/officeDocument/2006/custom-properties" xmlns:vt="http://schemas.openxmlformats.org/officeDocument/2006/docPropsVTypes"/>
</file>