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Egypt</w:t>
      </w:r>
      <w:r>
        <w:t xml:space="preserve"> </w:t>
      </w:r>
      <w:r>
        <w:t xml:space="preserve">Alexandria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El-Sayed</w:t>
      </w:r>
      <w:r>
        <w:br/>
      </w:r>
      <w:r>
        <w:rPr>
          <w:bCs/>
          <w:b/>
        </w:rPr>
        <w:t xml:space="preserve">Date of Birth:</w:t>
      </w:r>
      <w:r>
        <w:t xml:space="preserve"> </w:t>
      </w:r>
      <w:r>
        <w:t xml:space="preserve">April 5, 1978</w:t>
      </w:r>
      <w:r>
        <w:br/>
      </w:r>
      <w:r>
        <w:rPr>
          <w:bCs/>
          <w:b/>
        </w:rPr>
        <w:t xml:space="preserve">Nationality:</w:t>
      </w:r>
      <w:r>
        <w:t xml:space="preserve"> </w:t>
      </w:r>
      <w:r>
        <w:t xml:space="preserve">Egyptian</w:t>
      </w:r>
      <w:r>
        <w:br/>
      </w:r>
      <w:r>
        <w:rPr>
          <w:bCs/>
          <w:b/>
        </w:rPr>
        <w:t xml:space="preserve">Contact:</w:t>
      </w:r>
      <w:r>
        <w:t xml:space="preserve"> </w:t>
      </w:r>
      <w:r>
        <w:t xml:space="preserve">+20 123 456 7890 | ahmedelsayed@alexcv.com</w:t>
      </w:r>
      <w:r>
        <w:br/>
      </w:r>
      <w:r>
        <w:rPr>
          <w:bCs/>
          <w:b/>
        </w:rPr>
        <w:t xml:space="preserve">Location:</w:t>
      </w:r>
      <w:r>
        <w:t xml:space="preserve"> </w:t>
      </w:r>
      <w:r>
        <w:t xml:space="preserve">Alexandria, Egypt</w:t>
      </w:r>
    </w:p>
    <w:bookmarkEnd w:id="20"/>
    <w:bookmarkStart w:id="21" w:name="purpose-of-the-curriculum-vitae"/>
    <w:p>
      <w:pPr>
        <w:pStyle w:val="Heading2"/>
      </w:pPr>
      <w:r>
        <w:t xml:space="preserve">Purpose of the Curriculum Vitae</w:t>
      </w:r>
    </w:p>
    <w:p>
      <w:pPr>
        <w:pStyle w:val="FirstParagraph"/>
      </w:pPr>
      <w:r>
        <w:t xml:space="preserve">This Curriculum Vitae outlines the professional journey of Ahmed Mohamed El-Sayed, a dedicated Politician from Egypt Alexandria. With over two decades of service in public administration and community development, El-Sayed has become a prominent figure in shaping policies that prioritize social equity, economic growth, and cultural preservation in Alexandria. His work reflects a deep commitment to the unique challenges and opportunities of Egypt's second-largest city, where he has consistently advocated for the needs of its citizens.</w:t>
      </w:r>
    </w:p>
    <w:bookmarkEnd w:id="21"/>
    <w:bookmarkStart w:id="22" w:name="professional-summary"/>
    <w:p>
      <w:pPr>
        <w:pStyle w:val="Heading2"/>
      </w:pPr>
      <w:r>
        <w:t xml:space="preserve">Professional Summary</w:t>
      </w:r>
    </w:p>
    <w:p>
      <w:pPr>
        <w:pStyle w:val="FirstParagraph"/>
      </w:pPr>
      <w:r>
        <w:t xml:space="preserve">Ahmed Mohamed El-Sayed is a seasoned Politician with extensive experience in local governance, legislative advocacy, and community engagement in Egypt Alexandria. As a lifelong resident of the city, he has dedicated his career to addressing urban development, infrastructure modernization, and social welfare initiatives tailored to Alexandria's diverse population. His leadership roles in the Alexandria City Council and the Egyptian Parliament have enabled him to champion projects such as sustainable tourism, youth education programs, and environmental conservation efforts. El-Sayed’s ability to bridge grassroots concerns with national policy frameworks has earned him recognition as a trusted representative of Egypt Alexandria.</w:t>
      </w:r>
    </w:p>
    <w:bookmarkEnd w:id="22"/>
    <w:bookmarkStart w:id="23" w:name="education"/>
    <w:p>
      <w:pPr>
        <w:pStyle w:val="Heading2"/>
      </w:pPr>
      <w:r>
        <w:t xml:space="preserve">Education</w:t>
      </w:r>
    </w:p>
    <w:p>
      <w:pPr>
        <w:numPr>
          <w:ilvl w:val="0"/>
          <w:numId w:val="1001"/>
        </w:numPr>
        <w:pStyle w:val="Compact"/>
      </w:pPr>
      <w:r>
        <w:rPr>
          <w:bCs/>
          <w:b/>
        </w:rPr>
        <w:t xml:space="preserve">Bachelor of Arts in Political Science</w:t>
      </w:r>
      <w:r>
        <w:t xml:space="preserve">, Cairo University, 2001-2005</w:t>
      </w:r>
      <w:r>
        <w:br/>
      </w:r>
      <w:r>
        <w:t xml:space="preserve">Graduated with honors, focusing on regional governance and public administration.</w:t>
      </w:r>
    </w:p>
    <w:p>
      <w:pPr>
        <w:numPr>
          <w:ilvl w:val="0"/>
          <w:numId w:val="1001"/>
        </w:numPr>
        <w:pStyle w:val="Compact"/>
      </w:pPr>
      <w:r>
        <w:rPr>
          <w:bCs/>
          <w:b/>
        </w:rPr>
        <w:t xml:space="preserve">Master of Public Administration (MPA)</w:t>
      </w:r>
      <w:r>
        <w:t xml:space="preserve">, Alexandria University, 2006-2008</w:t>
      </w:r>
      <w:r>
        <w:br/>
      </w:r>
      <w:r>
        <w:t xml:space="preserve">Specialized in urban policy and conflict resolution, with a thesis on "Economic Development Strategies for Coastal Cities in Egypt."</w:t>
      </w:r>
    </w:p>
    <w:p>
      <w:pPr>
        <w:numPr>
          <w:ilvl w:val="0"/>
          <w:numId w:val="1001"/>
        </w:numPr>
        <w:pStyle w:val="Compact"/>
      </w:pPr>
      <w:r>
        <w:rPr>
          <w:bCs/>
          <w:b/>
        </w:rPr>
        <w:t xml:space="preserve">Advanced Leadership Program</w:t>
      </w:r>
      <w:r>
        <w:t xml:space="preserve">, Egyptian National Council for Women, 2015</w:t>
      </w:r>
      <w:r>
        <w:br/>
      </w:r>
      <w:r>
        <w:t xml:space="preserve">Focused on gender equality and inclusive policymaking.</w:t>
      </w:r>
    </w:p>
    <w:bookmarkEnd w:id="23"/>
    <w:bookmarkStart w:id="27" w:name="work-experience"/>
    <w:p>
      <w:pPr>
        <w:pStyle w:val="Heading2"/>
      </w:pPr>
      <w:r>
        <w:t xml:space="preserve">Work Experience</w:t>
      </w:r>
    </w:p>
    <w:bookmarkStart w:id="24" w:name="alexandria-city-council-member"/>
    <w:p>
      <w:pPr>
        <w:pStyle w:val="Heading3"/>
      </w:pPr>
      <w:r>
        <w:rPr>
          <w:bCs/>
          <w:b/>
        </w:rPr>
        <w:t xml:space="preserve">Alexandria City Council Member</w:t>
      </w:r>
    </w:p>
    <w:p>
      <w:pPr>
        <w:pStyle w:val="FirstParagraph"/>
      </w:pPr>
      <w:r>
        <w:rPr>
          <w:iCs/>
          <w:i/>
        </w:rPr>
        <w:t xml:space="preserve">January 2010 – Present</w:t>
      </w:r>
    </w:p>
    <w:p>
      <w:pPr>
        <w:numPr>
          <w:ilvl w:val="0"/>
          <w:numId w:val="1002"/>
        </w:numPr>
        <w:pStyle w:val="Compact"/>
      </w:pPr>
      <w:r>
        <w:t xml:space="preserve">Served as a representative of the Alexandria Governorate, advocating for infrastructure upgrades and public service improvements.</w:t>
      </w:r>
    </w:p>
    <w:p>
      <w:pPr>
        <w:numPr>
          <w:ilvl w:val="0"/>
          <w:numId w:val="1002"/>
        </w:numPr>
        <w:pStyle w:val="Compact"/>
      </w:pPr>
      <w:r>
        <w:t xml:space="preserve">Led the "Alexandria Revival Project," a $50 million initiative to rehabilitate historic neighborhoods and expand access to clean water and electricity.</w:t>
      </w:r>
    </w:p>
    <w:p>
      <w:pPr>
        <w:numPr>
          <w:ilvl w:val="0"/>
          <w:numId w:val="1002"/>
        </w:numPr>
        <w:pStyle w:val="Compact"/>
      </w:pPr>
      <w:r>
        <w:t xml:space="preserve">Campaigned for the establishment of 10 new community centers in underserved areas, focusing on youth empowerment and vocational training.</w:t>
      </w:r>
    </w:p>
    <w:bookmarkEnd w:id="24"/>
    <w:bookmarkStart w:id="25" w:name="member-of-the-egyptian-parliament"/>
    <w:p>
      <w:pPr>
        <w:pStyle w:val="Heading3"/>
      </w:pPr>
      <w:r>
        <w:rPr>
          <w:bCs/>
          <w:b/>
        </w:rPr>
        <w:t xml:space="preserve">Member of the Egyptian Parliament</w:t>
      </w:r>
    </w:p>
    <w:p>
      <w:pPr>
        <w:pStyle w:val="FirstParagraph"/>
      </w:pPr>
      <w:r>
        <w:rPr>
          <w:iCs/>
          <w:i/>
        </w:rPr>
        <w:t xml:space="preserve">September 2015 – Present</w:t>
      </w:r>
    </w:p>
    <w:p>
      <w:pPr>
        <w:numPr>
          <w:ilvl w:val="0"/>
          <w:numId w:val="1003"/>
        </w:numPr>
        <w:pStyle w:val="Compact"/>
      </w:pPr>
      <w:r>
        <w:t xml:space="preserve">Represented Alexandria in the House of Representatives, drafting legislation to support small businesses and promote tourism in the region.</w:t>
      </w:r>
    </w:p>
    <w:p>
      <w:pPr>
        <w:numPr>
          <w:ilvl w:val="0"/>
          <w:numId w:val="1003"/>
        </w:numPr>
        <w:pStyle w:val="Compact"/>
      </w:pPr>
      <w:r>
        <w:t xml:space="preserve">Spearheaded the "Alexandria Heritage Protection Act," which safeguarded ancient sites from urban encroachment and funded archaeological research.</w:t>
      </w:r>
    </w:p>
    <w:p>
      <w:pPr>
        <w:numPr>
          <w:ilvl w:val="0"/>
          <w:numId w:val="1003"/>
        </w:numPr>
        <w:pStyle w:val="Compact"/>
      </w:pPr>
      <w:r>
        <w:t xml:space="preserve">Collaborated with international organizations to secure funding for renewable energy projects in Alexandria’s coastal communities.</w:t>
      </w:r>
    </w:p>
    <w:bookmarkEnd w:id="25"/>
    <w:bookmarkStart w:id="26" w:name="Xcd341594e637705e2dff1889268d18f0ad25a51"/>
    <w:p>
      <w:pPr>
        <w:pStyle w:val="Heading3"/>
      </w:pPr>
      <w:r>
        <w:rPr>
          <w:bCs/>
          <w:b/>
        </w:rPr>
        <w:t xml:space="preserve">Director of the Alexandria Development Authority</w:t>
      </w:r>
    </w:p>
    <w:p>
      <w:pPr>
        <w:pStyle w:val="FirstParagraph"/>
      </w:pPr>
      <w:r>
        <w:rPr>
          <w:iCs/>
          <w:i/>
        </w:rPr>
        <w:t xml:space="preserve">July 2009 – December 2014</w:t>
      </w:r>
    </w:p>
    <w:p>
      <w:pPr>
        <w:numPr>
          <w:ilvl w:val="0"/>
          <w:numId w:val="1004"/>
        </w:numPr>
        <w:pStyle w:val="Compact"/>
      </w:pPr>
      <w:r>
        <w:t xml:space="preserve">Oversaw urban planning and public works projects, including the expansion of the Alexandria Metro system and the modernization of public transportation networks.</w:t>
      </w:r>
    </w:p>
    <w:bookmarkEnd w:id="26"/>
    <w:bookmarkEnd w:id="27"/>
    <w:bookmarkStart w:id="28" w:name="honors-and-awards"/>
    <w:p>
      <w:pPr>
        <w:pStyle w:val="Heading2"/>
      </w:pPr>
      <w:r>
        <w:t xml:space="preserve">Honors and Awards</w:t>
      </w:r>
    </w:p>
    <w:p>
      <w:pPr>
        <w:numPr>
          <w:ilvl w:val="0"/>
          <w:numId w:val="1005"/>
        </w:numPr>
        <w:pStyle w:val="Compact"/>
      </w:pPr>
      <w:r>
        <w:rPr>
          <w:bCs/>
          <w:b/>
        </w:rPr>
        <w:t xml:space="preserve">Best Public Servant of Alexandria (2018)</w:t>
      </w:r>
      <w:r>
        <w:t xml:space="preserve"> </w:t>
      </w:r>
      <w:r>
        <w:t xml:space="preserve">– Awarded by the Alexandria Municipal Council for outstanding contributions to community development.</w:t>
      </w:r>
    </w:p>
    <w:p>
      <w:pPr>
        <w:numPr>
          <w:ilvl w:val="0"/>
          <w:numId w:val="1005"/>
        </w:numPr>
        <w:pStyle w:val="Compact"/>
      </w:pPr>
      <w:r>
        <w:rPr>
          <w:bCs/>
          <w:b/>
        </w:rPr>
        <w:t xml:space="preserve">National Youth Leadership Award (2016)</w:t>
      </w:r>
      <w:r>
        <w:t xml:space="preserve"> </w:t>
      </w:r>
      <w:r>
        <w:t xml:space="preserve">– Recognized for initiatives that empowered young entrepreneurs in Egypt Alexandria.</w:t>
      </w:r>
    </w:p>
    <w:p>
      <w:pPr>
        <w:numPr>
          <w:ilvl w:val="0"/>
          <w:numId w:val="1005"/>
        </w:numPr>
        <w:pStyle w:val="Compact"/>
      </w:pPr>
      <w:r>
        <w:rPr>
          <w:bCs/>
          <w:b/>
        </w:rPr>
        <w:t xml:space="preserve">Environmental Stewardship Certificate</w:t>
      </w:r>
      <w:r>
        <w:t xml:space="preserve">, United Nations Development Programme (UNDP), 2020 – Honored for promoting sustainable practices in coastal cities.</w:t>
      </w:r>
    </w:p>
    <w:bookmarkEnd w:id="28"/>
    <w:bookmarkStart w:id="29" w:name="publications-and-speeches"/>
    <w:p>
      <w:pPr>
        <w:pStyle w:val="Heading2"/>
      </w:pPr>
      <w:r>
        <w:t xml:space="preserve">Publications and Speeches</w:t>
      </w:r>
    </w:p>
    <w:p>
      <w:pPr>
        <w:numPr>
          <w:ilvl w:val="0"/>
          <w:numId w:val="1006"/>
        </w:numPr>
        <w:pStyle w:val="Compact"/>
      </w:pPr>
      <w:r>
        <w:rPr>
          <w:iCs/>
          <w:i/>
        </w:rPr>
        <w:t xml:space="preserve">"The Future of Alexandria: A Vision for Sustainable Growth"</w:t>
      </w:r>
      <w:r>
        <w:t xml:space="preserve"> </w:t>
      </w:r>
      <w:r>
        <w:t xml:space="preserve">(Published in the Alexandria Times, 2019)</w:t>
      </w:r>
    </w:p>
    <w:p>
      <w:pPr>
        <w:numPr>
          <w:ilvl w:val="0"/>
          <w:numId w:val="1006"/>
        </w:numPr>
        <w:pStyle w:val="Compact"/>
      </w:pPr>
      <w:r>
        <w:rPr>
          <w:iCs/>
          <w:i/>
        </w:rPr>
        <w:t xml:space="preserve">"Urban Challenges in Egypt: Lessons from Alexandria"</w:t>
      </w:r>
      <w:r>
        <w:t xml:space="preserve">, Policy Brief No. 45, Egyptian Institute for Political Studies, 2017.</w:t>
      </w:r>
    </w:p>
    <w:p>
      <w:pPr>
        <w:numPr>
          <w:ilvl w:val="0"/>
          <w:numId w:val="1006"/>
        </w:numPr>
        <w:pStyle w:val="Compact"/>
      </w:pPr>
      <w:r>
        <w:t xml:space="preserve">Keynote speaker at the "Middle East Governance Conference" (2021), where he discussed inclusive policymaking for coastal regions.</w:t>
      </w:r>
    </w:p>
    <w:bookmarkEnd w:id="29"/>
    <w:bookmarkStart w:id="30" w:name="skills"/>
    <w:p>
      <w:pPr>
        <w:pStyle w:val="Heading2"/>
      </w:pPr>
      <w:r>
        <w:t xml:space="preserve">Skills</w:t>
      </w:r>
    </w:p>
    <w:p>
      <w:pPr>
        <w:numPr>
          <w:ilvl w:val="0"/>
          <w:numId w:val="1007"/>
        </w:numPr>
        <w:pStyle w:val="Compact"/>
      </w:pPr>
      <w:r>
        <w:t xml:space="preserve">Strategic Planning and Policy Development</w:t>
      </w:r>
    </w:p>
    <w:p>
      <w:pPr>
        <w:numPr>
          <w:ilvl w:val="0"/>
          <w:numId w:val="1007"/>
        </w:numPr>
        <w:pStyle w:val="Compact"/>
      </w:pPr>
      <w:r>
        <w:t xml:space="preserve">Cross-Cultural Communication (Arabic, English, French)</w:t>
      </w:r>
    </w:p>
    <w:p>
      <w:pPr>
        <w:numPr>
          <w:ilvl w:val="0"/>
          <w:numId w:val="1007"/>
        </w:numPr>
        <w:pStyle w:val="Compact"/>
      </w:pPr>
      <w:r>
        <w:t xml:space="preserve">Public Speaking and Media Engagement</w:t>
      </w:r>
    </w:p>
    <w:p>
      <w:pPr>
        <w:numPr>
          <w:ilvl w:val="0"/>
          <w:numId w:val="1007"/>
        </w:numPr>
        <w:pStyle w:val="Compact"/>
      </w:pPr>
      <w:r>
        <w:t xml:space="preserve">Fundraising and Grant Writing for Community Projects</w:t>
      </w:r>
    </w:p>
    <w:p>
      <w:pPr>
        <w:numPr>
          <w:ilvl w:val="0"/>
          <w:numId w:val="1007"/>
        </w:numPr>
        <w:pStyle w:val="Compact"/>
      </w:pPr>
      <w:r>
        <w:t xml:space="preserve">Conflict Resolution and Negotiation</w:t>
      </w:r>
    </w:p>
    <w:bookmarkEnd w:id="30"/>
    <w:bookmarkStart w:id="31" w:name="languages"/>
    <w:p>
      <w:pPr>
        <w:pStyle w:val="Heading2"/>
      </w:pPr>
      <w:r>
        <w:t xml:space="preserve">Languages</w:t>
      </w:r>
    </w:p>
    <w:p>
      <w:pPr>
        <w:numPr>
          <w:ilvl w:val="0"/>
          <w:numId w:val="1008"/>
        </w:numPr>
        <w:pStyle w:val="Compact"/>
      </w:pPr>
      <w:r>
        <w:t xml:space="preserve">Arabic (Native)</w:t>
      </w:r>
    </w:p>
    <w:p>
      <w:pPr>
        <w:numPr>
          <w:ilvl w:val="0"/>
          <w:numId w:val="1008"/>
        </w:numPr>
        <w:pStyle w:val="Compact"/>
      </w:pPr>
      <w:r>
        <w:t xml:space="preserve">English (Fluent)</w:t>
      </w:r>
    </w:p>
    <w:p>
      <w:pPr>
        <w:numPr>
          <w:ilvl w:val="0"/>
          <w:numId w:val="1008"/>
        </w:numPr>
        <w:pStyle w:val="Compact"/>
      </w:pPr>
      <w:r>
        <w:t xml:space="preserve">French (Basic)</w:t>
      </w:r>
    </w:p>
    <w:bookmarkEnd w:id="31"/>
    <w:bookmarkStart w:id="32" w:name="community-involvement"/>
    <w:p>
      <w:pPr>
        <w:pStyle w:val="Heading2"/>
      </w:pPr>
      <w:r>
        <w:t xml:space="preserve">Community Involvement</w:t>
      </w:r>
    </w:p>
    <w:p>
      <w:pPr>
        <w:pStyle w:val="FirstParagraph"/>
      </w:pPr>
      <w:r>
        <w:t xml:space="preserve">Ahmed El-Sayed is actively involved in local initiatives that reflect his commitment to Egypt Alexandria. He serves on the board of the Alexandria Youth Foundation, a non-profit organization that provides scholarships and mentorship programs for disadvantaged students. Additionally, he volunteers with the "Clean Alexandria Campaign," which organizes monthly beach and park cleanups to promote environmental awareness.</w:t>
      </w:r>
    </w:p>
    <w:bookmarkEnd w:id="32"/>
    <w:bookmarkStart w:id="33" w:name="conclusion"/>
    <w:p>
      <w:pPr>
        <w:pStyle w:val="Heading2"/>
      </w:pPr>
      <w:r>
        <w:t xml:space="preserve">Conclusion</w:t>
      </w:r>
    </w:p>
    <w:p>
      <w:pPr>
        <w:pStyle w:val="FirstParagraph"/>
      </w:pPr>
      <w:r>
        <w:t xml:space="preserve">Ahmed Mohamed El-Sayed’s career as a Politician in Egypt Alexandria exemplifies the intersection of public service and regional development. His work has left a lasting impact on the city’s infrastructure, economy, and cultural heritage. As a leader who prioritizes transparency, innovation, and inclusivity, El-Sayed continues to be a vital voice for the people of Alexandria, ensuring their needs are at the forefront of national discourse.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Egypt Alexandria</dc:title>
  <dc:creator/>
  <dc:language>en</dc:language>
  <cp:keywords/>
  <dcterms:created xsi:type="dcterms:W3CDTF">2026-07-28T22:55:17Z</dcterms:created>
  <dcterms:modified xsi:type="dcterms:W3CDTF">2026-07-28T22:55:17Z</dcterms:modified>
</cp:coreProperties>
</file>

<file path=docProps/custom.xml><?xml version="1.0" encoding="utf-8"?>
<Properties xmlns="http://schemas.openxmlformats.org/officeDocument/2006/custom-properties" xmlns:vt="http://schemas.openxmlformats.org/officeDocument/2006/docPropsVTypes"/>
</file>