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Politician</w:t>
      </w:r>
      <w:r>
        <w:t xml:space="preserve"> </w:t>
      </w:r>
      <w:r>
        <w:t xml:space="preserve">in</w:t>
      </w:r>
      <w:r>
        <w:t xml:space="preserve"> </w:t>
      </w:r>
      <w:r>
        <w:t xml:space="preserve">Myanmar</w:t>
      </w:r>
      <w:r>
        <w:t xml:space="preserve"> </w:t>
      </w:r>
      <w:r>
        <w:t xml:space="preserve">Yangon</w:t>
      </w:r>
    </w:p>
    <w:bookmarkStart w:id="36" w:name="curriculum-vitae"/>
    <w:p>
      <w:pPr>
        <w:pStyle w:val="Heading1"/>
      </w:pPr>
      <w:r>
        <w:t xml:space="preserve">Curriculum Vitae</w:t>
      </w:r>
    </w:p>
    <w:bookmarkStart w:id="35" w:name="politician-myanmar-yangon"/>
    <w:p>
      <w:pPr>
        <w:pStyle w:val="Heading2"/>
      </w:pPr>
      <w:r>
        <w:t xml:space="preserve">Politician | Myanmar Yangon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Aung Kyaw Htun</w:t>
      </w:r>
      <w:r>
        <w:br/>
      </w:r>
      <w:r>
        <w:rPr>
          <w:bCs/>
          <w:b/>
        </w:rPr>
        <w:t xml:space="preserve">Address:</w:t>
      </w:r>
      <w:r>
        <w:t xml:space="preserve"> </w:t>
      </w:r>
      <w:r>
        <w:t xml:space="preserve">123 Mahabandoola Garden, Yangon, Myanmar</w:t>
      </w:r>
      <w:r>
        <w:br/>
      </w:r>
      <w:r>
        <w:rPr>
          <w:bCs/>
          <w:b/>
        </w:rPr>
        <w:t xml:space="preserve">Email:</w:t>
      </w:r>
      <w:r>
        <w:t xml:space="preserve"> </w:t>
      </w:r>
      <w:r>
        <w:t xml:space="preserve">aungkyawhtun@politicsmyanmar.org</w:t>
      </w:r>
      <w:r>
        <w:br/>
      </w:r>
      <w:r>
        <w:rPr>
          <w:bCs/>
          <w:b/>
        </w:rPr>
        <w:t xml:space="preserve">Phone:</w:t>
      </w:r>
      <w:r>
        <w:t xml:space="preserve"> </w:t>
      </w:r>
      <w:r>
        <w:t xml:space="preserve">+95 9 123456789</w:t>
      </w:r>
    </w:p>
    <w:bookmarkEnd w:id="20"/>
    <w:bookmarkStart w:id="21" w:name="professional-summary"/>
    <w:p>
      <w:pPr>
        <w:pStyle w:val="Heading3"/>
      </w:pPr>
      <w:r>
        <w:t xml:space="preserve">Professional Summary</w:t>
      </w:r>
    </w:p>
    <w:p>
      <w:pPr>
        <w:pStyle w:val="FirstParagraph"/>
      </w:pPr>
      <w:r>
        <w:t xml:space="preserve">A dedicated and visionary politician with over a decade of experience in public service, committed to advancing the socio-economic development of Myanmar Yangon. As a prominent figure in the political landscape of Myanmar, Aung Kyaw Htun has consistently focused on fostering transparency, combating corruption, and empowering local communities. His work as a</w:t>
      </w:r>
      <w:r>
        <w:t xml:space="preserve"> </w:t>
      </w:r>
      <w:r>
        <w:rPr>
          <w:bCs/>
          <w:b/>
        </w:rPr>
        <w:t xml:space="preserve">Politician</w:t>
      </w:r>
      <w:r>
        <w:t xml:space="preserve"> </w:t>
      </w:r>
      <w:r>
        <w:t xml:space="preserve">in Yangon has been marked by a strong emphasis on inclusive governance and sustainable progress for all citizens.</w:t>
      </w:r>
    </w:p>
    <w:bookmarkEnd w:id="21"/>
    <w:bookmarkStart w:id="22" w:name="education"/>
    <w:p>
      <w:pPr>
        <w:pStyle w:val="Heading3"/>
      </w:pPr>
      <w:r>
        <w:t xml:space="preserve">Education</w:t>
      </w:r>
    </w:p>
    <w:p>
      <w:pPr>
        <w:numPr>
          <w:ilvl w:val="0"/>
          <w:numId w:val="1001"/>
        </w:numPr>
        <w:pStyle w:val="Compact"/>
      </w:pPr>
      <w:r>
        <w:rPr>
          <w:bCs/>
          <w:b/>
        </w:rPr>
        <w:t xml:space="preserve">Bachelor of Laws (LL.B.), University of Yangon, Myanmar (2005–2010)</w:t>
      </w:r>
      <w:r>
        <w:br/>
      </w:r>
      <w:r>
        <w:t xml:space="preserve">Specialized in constitutional law and public policy, with a focus on democratic governance in Southeast Asia.</w:t>
      </w:r>
    </w:p>
    <w:p>
      <w:pPr>
        <w:numPr>
          <w:ilvl w:val="0"/>
          <w:numId w:val="1001"/>
        </w:numPr>
        <w:pStyle w:val="Compact"/>
      </w:pPr>
      <w:r>
        <w:rPr>
          <w:bCs/>
          <w:b/>
        </w:rPr>
        <w:t xml:space="preserve">Master of Public Administration (MPA), National University of Singapore (2013–2015)</w:t>
      </w:r>
      <w:r>
        <w:br/>
      </w:r>
      <w:r>
        <w:t xml:space="preserve">Explored leadership strategies, public sector reform, and regional development in ASEAN nations.</w:t>
      </w:r>
    </w:p>
    <w:bookmarkEnd w:id="22"/>
    <w:bookmarkStart w:id="27" w:name="professional-experience"/>
    <w:p>
      <w:pPr>
        <w:pStyle w:val="Heading3"/>
      </w:pPr>
      <w:r>
        <w:t xml:space="preserve">Professional Experience</w:t>
      </w:r>
    </w:p>
    <w:bookmarkStart w:id="23" w:name="Xe8e15b392ad04a1b14579f41b8a23c2bf05fa8d"/>
    <w:p>
      <w:pPr>
        <w:pStyle w:val="Heading4"/>
      </w:pPr>
      <w:r>
        <w:t xml:space="preserve">Member of Parliament, Yangon Region (2016–Present)</w:t>
      </w:r>
    </w:p>
    <w:p>
      <w:pPr>
        <w:pStyle w:val="FirstParagraph"/>
      </w:pPr>
      <w:r>
        <w:t xml:space="preserve">Served as a representative for the people of Myanmar Yangon, advocating for infrastructure modernization, education reform, and healthcare accessibility. Led initiatives to improve public transportation systems and expand access to clean water in urban areas. Collaborated with local NGOs to address poverty alleviation programs.</w:t>
      </w:r>
    </w:p>
    <w:bookmarkEnd w:id="23"/>
    <w:bookmarkStart w:id="24" w:name="X0073ff19ed3a52d92efc8b29cb15d79b9d206d1"/>
    <w:p>
      <w:pPr>
        <w:pStyle w:val="Heading4"/>
      </w:pPr>
      <w:r>
        <w:t xml:space="preserve">Chairperson, Yangon City Development Committee (2019–2021)</w:t>
      </w:r>
    </w:p>
    <w:p>
      <w:pPr>
        <w:pStyle w:val="FirstParagraph"/>
      </w:pPr>
      <w:r>
        <w:t xml:space="preserve">Directed the implementation of key urban development projects, including the renovation of public parks and the establishment of community centers. Focused on environmental sustainability and disaster preparedness in Yangon’s flood-prone regions.</w:t>
      </w:r>
    </w:p>
    <w:bookmarkEnd w:id="24"/>
    <w:bookmarkStart w:id="25" w:name="X97ee743af2e95c5914d0d039fec7412b3e52179"/>
    <w:p>
      <w:pPr>
        <w:pStyle w:val="Heading4"/>
      </w:pPr>
      <w:r>
        <w:t xml:space="preserve">Political Advisor to the Union Parliament (2015–2016)</w:t>
      </w:r>
    </w:p>
    <w:p>
      <w:pPr>
        <w:pStyle w:val="FirstParagraph"/>
      </w:pPr>
      <w:r>
        <w:t xml:space="preserve">Provided strategic insights on legislative reforms, including amendments to electoral laws and anti-corruption measures. Played a pivotal role in drafting policies to strengthen local governance structures across Myanmar.</w:t>
      </w:r>
    </w:p>
    <w:bookmarkEnd w:id="25"/>
    <w:bookmarkStart w:id="26" w:name="Xd9e8282d70cb974662b639d950162a1023b8ca7"/>
    <w:p>
      <w:pPr>
        <w:pStyle w:val="Heading4"/>
      </w:pPr>
      <w:r>
        <w:t xml:space="preserve">Local Government Officer, Bahan Township (2010–2015)</w:t>
      </w:r>
    </w:p>
    <w:p>
      <w:pPr>
        <w:pStyle w:val="FirstParagraph"/>
      </w:pPr>
      <w:r>
        <w:t xml:space="preserve">Managed grassroots initiatives to improve public services, such as waste management and road maintenance. Built strong relationships with community leaders to address civic concerns and promote participatory decision-making.</w:t>
      </w:r>
    </w:p>
    <w:bookmarkEnd w:id="26"/>
    <w:bookmarkEnd w:id="27"/>
    <w:bookmarkStart w:id="28" w:name="key-achievements"/>
    <w:p>
      <w:pPr>
        <w:pStyle w:val="Heading3"/>
      </w:pPr>
      <w:r>
        <w:t xml:space="preserve">Key Achievements</w:t>
      </w:r>
    </w:p>
    <w:p>
      <w:pPr>
        <w:numPr>
          <w:ilvl w:val="0"/>
          <w:numId w:val="1002"/>
        </w:numPr>
        <w:pStyle w:val="Compact"/>
      </w:pPr>
      <w:r>
        <w:t xml:space="preserve">Initiated the "Yangon Green Future" project, which planted over 50,000 trees across the city to combat air pollution and urban heat.</w:t>
      </w:r>
    </w:p>
    <w:p>
      <w:pPr>
        <w:numPr>
          <w:ilvl w:val="0"/>
          <w:numId w:val="1002"/>
        </w:numPr>
        <w:pStyle w:val="Compact"/>
      </w:pPr>
      <w:r>
        <w:t xml:space="preserve">Spearheaded the expansion of Yangon’s public library network, providing free access to educational resources for 200,000 residents.</w:t>
      </w:r>
    </w:p>
    <w:p>
      <w:pPr>
        <w:numPr>
          <w:ilvl w:val="0"/>
          <w:numId w:val="1002"/>
        </w:numPr>
        <w:pStyle w:val="Compact"/>
      </w:pPr>
      <w:r>
        <w:t xml:space="preserve">Advocated for the establishment of a women’s safety task force in Yangon, resulting in a 35% reduction in reported cases of gender-based violence within two years.</w:t>
      </w:r>
    </w:p>
    <w:bookmarkEnd w:id="28"/>
    <w:bookmarkStart w:id="29" w:name="skills-and-competencies"/>
    <w:p>
      <w:pPr>
        <w:pStyle w:val="Heading3"/>
      </w:pPr>
      <w:r>
        <w:t xml:space="preserve">Skills and Competencies</w:t>
      </w:r>
    </w:p>
    <w:p>
      <w:pPr>
        <w:numPr>
          <w:ilvl w:val="0"/>
          <w:numId w:val="1003"/>
        </w:numPr>
        <w:pStyle w:val="Compact"/>
      </w:pPr>
      <w:r>
        <w:t xml:space="preserve">Policy Development and Legislative Drafting</w:t>
      </w:r>
    </w:p>
    <w:p>
      <w:pPr>
        <w:numPr>
          <w:ilvl w:val="0"/>
          <w:numId w:val="1003"/>
        </w:numPr>
        <w:pStyle w:val="Compact"/>
      </w:pPr>
      <w:r>
        <w:t xml:space="preserve">Public Relations and Community Engagement</w:t>
      </w:r>
    </w:p>
    <w:p>
      <w:pPr>
        <w:numPr>
          <w:ilvl w:val="0"/>
          <w:numId w:val="1003"/>
        </w:numPr>
        <w:pStyle w:val="Compact"/>
      </w:pPr>
      <w:r>
        <w:t xml:space="preserve">Leadership in Multi-Cultural Environments</w:t>
      </w:r>
    </w:p>
    <w:p>
      <w:pPr>
        <w:numPr>
          <w:ilvl w:val="0"/>
          <w:numId w:val="1003"/>
        </w:numPr>
        <w:pStyle w:val="Compact"/>
      </w:pPr>
      <w:r>
        <w:t xml:space="preserve">Crisis Management and Negotiation Techniques</w:t>
      </w:r>
    </w:p>
    <w:bookmarkEnd w:id="29"/>
    <w:bookmarkStart w:id="30" w:name="publishing-and-speeches"/>
    <w:p>
      <w:pPr>
        <w:pStyle w:val="Heading3"/>
      </w:pPr>
      <w:r>
        <w:t xml:space="preserve">Publishing and Speeches</w:t>
      </w:r>
    </w:p>
    <w:p>
      <w:pPr>
        <w:pStyle w:val="FirstParagraph"/>
      </w:pPr>
      <w:r>
        <w:t xml:space="preserve">Aung Kyaw Htun has authored several policy papers on democratic governance, including "Reimagining Local Governance in Myanmar" (2018). He has delivered keynote speeches at international forums such as the ASEAN Parliamentarians for Human Rights (APHR) conference and the Myanmar Development Forum.</w:t>
      </w:r>
    </w:p>
    <w:bookmarkEnd w:id="30"/>
    <w:bookmarkStart w:id="31" w:name="community-involvement"/>
    <w:p>
      <w:pPr>
        <w:pStyle w:val="Heading3"/>
      </w:pPr>
      <w:r>
        <w:t xml:space="preserve">Community Involvement</w:t>
      </w:r>
    </w:p>
    <w:p>
      <w:pPr>
        <w:numPr>
          <w:ilvl w:val="0"/>
          <w:numId w:val="1004"/>
        </w:numPr>
        <w:pStyle w:val="Compact"/>
      </w:pPr>
      <w:r>
        <w:t xml:space="preserve">Volunteer Coordinator, Yangon Youth Empowerment Program (2017–Present)</w:t>
      </w:r>
    </w:p>
    <w:p>
      <w:pPr>
        <w:numPr>
          <w:ilvl w:val="0"/>
          <w:numId w:val="1004"/>
        </w:numPr>
        <w:pStyle w:val="Compact"/>
      </w:pPr>
      <w:r>
        <w:t xml:space="preserve">Board Member, Myanma Social Welfare Association (2014–2020)</w:t>
      </w:r>
    </w:p>
    <w:bookmarkEnd w:id="31"/>
    <w:bookmarkStart w:id="32" w:name="awards-and-recognitions"/>
    <w:p>
      <w:pPr>
        <w:pStyle w:val="Heading3"/>
      </w:pPr>
      <w:r>
        <w:t xml:space="preserve">Awards and Recognitions</w:t>
      </w:r>
    </w:p>
    <w:p>
      <w:pPr>
        <w:numPr>
          <w:ilvl w:val="0"/>
          <w:numId w:val="1005"/>
        </w:numPr>
        <w:pStyle w:val="Compact"/>
      </w:pPr>
      <w:r>
        <w:t xml:space="preserve">Outstanding Public Servant Award, Yangon City Council (2019)</w:t>
      </w:r>
    </w:p>
    <w:p>
      <w:pPr>
        <w:numPr>
          <w:ilvl w:val="0"/>
          <w:numId w:val="1005"/>
        </w:numPr>
        <w:pStyle w:val="Compact"/>
      </w:pPr>
      <w:r>
        <w:t xml:space="preserve">Top 50 Influential Leaders in Myanmar, The Myanmar Times (2021)</w:t>
      </w:r>
    </w:p>
    <w:bookmarkEnd w:id="32"/>
    <w:bookmarkStart w:id="33" w:name="professional-affiliations"/>
    <w:p>
      <w:pPr>
        <w:pStyle w:val="Heading3"/>
      </w:pPr>
      <w:r>
        <w:t xml:space="preserve">Professional Affiliations</w:t>
      </w:r>
    </w:p>
    <w:p>
      <w:pPr>
        <w:numPr>
          <w:ilvl w:val="0"/>
          <w:numId w:val="1006"/>
        </w:numPr>
        <w:pStyle w:val="Compact"/>
      </w:pPr>
      <w:r>
        <w:t xml:space="preserve">Member, National League for Democracy (NLD)</w:t>
      </w:r>
    </w:p>
    <w:p>
      <w:pPr>
        <w:numPr>
          <w:ilvl w:val="0"/>
          <w:numId w:val="1006"/>
        </w:numPr>
        <w:pStyle w:val="Compact"/>
      </w:pPr>
      <w:r>
        <w:t xml:space="preserve">Candidate for the Myanmar Parliamentary Association (MPA)</w:t>
      </w:r>
    </w:p>
    <w:bookmarkEnd w:id="33"/>
    <w:bookmarkStart w:id="34" w:name="personal-statement"/>
    <w:p>
      <w:pPr>
        <w:pStyle w:val="Heading3"/>
      </w:pPr>
      <w:r>
        <w:t xml:space="preserve">Personal Statement</w:t>
      </w:r>
    </w:p>
    <w:p>
      <w:pPr>
        <w:pStyle w:val="FirstParagraph"/>
      </w:pPr>
      <w:r>
        <w:t xml:space="preserve">Aung Kyaw Htun’s commitment to serving as a</w:t>
      </w:r>
      <w:r>
        <w:t xml:space="preserve"> </w:t>
      </w:r>
      <w:r>
        <w:rPr>
          <w:bCs/>
          <w:b/>
        </w:rPr>
        <w:t xml:space="preserve">Politician</w:t>
      </w:r>
      <w:r>
        <w:t xml:space="preserve"> </w:t>
      </w:r>
      <w:r>
        <w:t xml:space="preserve">in Myanmar Yangon is rooted in his belief that equitable growth and civic participation are the cornerstones of a thriving society. His work reflects a deep understanding of the challenges faced by Yangon’s diverse communities, and he remains dedicated to fostering a future where all citizens can contribute to and benefit from national progress.</w:t>
      </w:r>
    </w:p>
    <w:bookmarkEnd w:id="34"/>
    <w:p>
      <w:pPr>
        <w:pStyle w:val="BodyText"/>
      </w:pPr>
      <w:r>
        <w:t xml:space="preserve">Curriculum Vitae | Politician | Myanmar Yangon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Politician in Myanmar Yangon</dc:title>
  <dc:creator/>
  <dc:language>en</dc:language>
  <cp:keywords/>
  <dcterms:created xsi:type="dcterms:W3CDTF">2026-07-28T23:25:59Z</dcterms:created>
  <dcterms:modified xsi:type="dcterms:W3CDTF">2026-07-28T23:25:59Z</dcterms:modified>
</cp:coreProperties>
</file>

<file path=docProps/custom.xml><?xml version="1.0" encoding="utf-8"?>
<Properties xmlns="http://schemas.openxmlformats.org/officeDocument/2006/custom-properties" xmlns:vt="http://schemas.openxmlformats.org/officeDocument/2006/docPropsVTypes"/>
</file>