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Peru</w:t>
      </w:r>
      <w:r>
        <w:t xml:space="preserve"> </w:t>
      </w:r>
      <w:r>
        <w:t xml:space="preserve">Lima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Mendoza</w:t>
      </w:r>
      <w:r>
        <w:br/>
      </w:r>
      <w:r>
        <w:rPr>
          <w:bCs/>
          <w:b/>
        </w:rPr>
        <w:t xml:space="preserve">Date of Birth:</w:t>
      </w:r>
      <w:r>
        <w:t xml:space="preserve"> </w:t>
      </w:r>
      <w:r>
        <w:t xml:space="preserve">April 5, 1975</w:t>
      </w:r>
      <w:r>
        <w:br/>
      </w:r>
      <w:r>
        <w:rPr>
          <w:bCs/>
          <w:b/>
        </w:rPr>
        <w:t xml:space="preserve">Nationality:</w:t>
      </w:r>
      <w:r>
        <w:t xml:space="preserve"> </w:t>
      </w:r>
      <w:r>
        <w:t xml:space="preserve">Peruvian</w:t>
      </w:r>
      <w:r>
        <w:br/>
      </w:r>
      <w:r>
        <w:rPr>
          <w:bCs/>
          <w:b/>
        </w:rPr>
        <w:t xml:space="preserve">Address:</w:t>
      </w:r>
      <w:r>
        <w:t xml:space="preserve"> </w:t>
      </w:r>
      <w:r>
        <w:t xml:space="preserve">Av. Arequipa 1234, Miraflores, Lima, Peru</w:t>
      </w:r>
      <w:r>
        <w:br/>
      </w:r>
      <w:r>
        <w:rPr>
          <w:bCs/>
          <w:b/>
        </w:rPr>
        <w:t xml:space="preserve">Email:</w:t>
      </w:r>
      <w:r>
        <w:t xml:space="preserve"> </w:t>
      </w:r>
      <w:r>
        <w:t xml:space="preserve">juan.mendoza@politicoperu.pe</w:t>
      </w:r>
      <w:r>
        <w:br/>
      </w:r>
      <w:r>
        <w:rPr>
          <w:bCs/>
          <w:b/>
        </w:rPr>
        <w:t xml:space="preserve">Phone:</w:t>
      </w:r>
      <w:r>
        <w:t xml:space="preserve"> </w:t>
      </w:r>
      <w:r>
        <w:t xml:space="preserve">+51 987 654 3210</w:t>
      </w:r>
    </w:p>
    <w:bookmarkEnd w:id="20"/>
    <w:bookmarkStart w:id="21" w:name="professional-summary"/>
    <w:p>
      <w:pPr>
        <w:pStyle w:val="Heading2"/>
      </w:pPr>
      <w:r>
        <w:t xml:space="preserve">Professional Summary</w:t>
      </w:r>
    </w:p>
    <w:p>
      <w:pPr>
        <w:pStyle w:val="FirstParagraph"/>
      </w:pPr>
      <w:r>
        <w:t xml:space="preserve">A dedicated and visionary Politician with over two decades of experience in public service, focusing on socio-economic development, urban planning, and community empowerment in Peru Lima. As a prominent figure in Peruvian politics, I have consistently advocated for policies that address the unique challenges of Lima’s diverse population while fostering sustainable growth. My career is rooted in the principles of transparency, inclusivity, and innovation to ensure equitable progress across all sectors of society.</w:t>
      </w:r>
    </w:p>
    <w:bookmarkEnd w:id="21"/>
    <w:bookmarkStart w:id="22" w:name="education"/>
    <w:p>
      <w:pPr>
        <w:pStyle w:val="Heading2"/>
      </w:pPr>
      <w:r>
        <w:t xml:space="preserve">Education</w:t>
      </w:r>
    </w:p>
    <w:p>
      <w:pPr>
        <w:numPr>
          <w:ilvl w:val="0"/>
          <w:numId w:val="1001"/>
        </w:numPr>
        <w:pStyle w:val="Compact"/>
      </w:pPr>
      <w:r>
        <w:rPr>
          <w:bCs/>
          <w:b/>
        </w:rPr>
        <w:t xml:space="preserve">Bachelor of Arts in Political Science</w:t>
      </w:r>
      <w:r>
        <w:t xml:space="preserve">, Universidad Nacional Mayor de San Marcos (Lima), 1997–2001</w:t>
      </w:r>
    </w:p>
    <w:p>
      <w:pPr>
        <w:numPr>
          <w:ilvl w:val="0"/>
          <w:numId w:val="1001"/>
        </w:numPr>
        <w:pStyle w:val="Compact"/>
      </w:pPr>
      <w:r>
        <w:rPr>
          <w:bCs/>
          <w:b/>
        </w:rPr>
        <w:t xml:space="preserve">Master of Public Administration</w:t>
      </w:r>
      <w:r>
        <w:t xml:space="preserve">, Pontificia Universidad Católica del Perú (Lima), 2003–2005</w:t>
      </w:r>
    </w:p>
    <w:p>
      <w:pPr>
        <w:numPr>
          <w:ilvl w:val="0"/>
          <w:numId w:val="1001"/>
        </w:numPr>
        <w:pStyle w:val="Compact"/>
      </w:pPr>
      <w:r>
        <w:rPr>
          <w:bCs/>
          <w:b/>
        </w:rPr>
        <w:t xml:space="preserve">Certification in Urban Development Policy</w:t>
      </w:r>
      <w:r>
        <w:t xml:space="preserve">, Instituto de Investigación para el Desarrollo (IIDE), Lima, 2018</w:t>
      </w:r>
    </w:p>
    <w:bookmarkEnd w:id="22"/>
    <w:bookmarkStart w:id="26" w:name="professional-experience"/>
    <w:p>
      <w:pPr>
        <w:pStyle w:val="Heading2"/>
      </w:pPr>
      <w:r>
        <w:t xml:space="preserve">Professional Experience</w:t>
      </w:r>
    </w:p>
    <w:bookmarkStart w:id="23" w:name="mayor-of-district-of-san-isidro-lima"/>
    <w:p>
      <w:pPr>
        <w:pStyle w:val="Heading3"/>
      </w:pPr>
      <w:r>
        <w:rPr>
          <w:bCs/>
          <w:b/>
        </w:rPr>
        <w:t xml:space="preserve">Mayor of District of San Isidro (Lima)</w:t>
      </w:r>
    </w:p>
    <w:p>
      <w:pPr>
        <w:pStyle w:val="FirstParagraph"/>
      </w:pPr>
      <w:r>
        <w:rPr>
          <w:iCs/>
          <w:i/>
        </w:rPr>
        <w:t xml:space="preserve">January 2015 – December 2018</w:t>
      </w:r>
    </w:p>
    <w:p>
      <w:pPr>
        <w:numPr>
          <w:ilvl w:val="0"/>
          <w:numId w:val="1002"/>
        </w:numPr>
        <w:pStyle w:val="Compact"/>
      </w:pPr>
      <w:r>
        <w:t xml:space="preserve">Spearheaded the revitalization of public infrastructure, including the construction of 15 new community centers and the modernization of transportation systems in Lima’s northern districts.</w:t>
      </w:r>
    </w:p>
    <w:bookmarkEnd w:id="23"/>
    <w:bookmarkStart w:id="24" w:name="Xbe61b7fdc0b82df5a1ff42e83cd2070481f574f"/>
    <w:p>
      <w:pPr>
        <w:pStyle w:val="Heading3"/>
      </w:pPr>
      <w:r>
        <w:rPr>
          <w:bCs/>
          <w:b/>
        </w:rPr>
        <w:t xml:space="preserve">Member of the Peruvian Congress (District 12 – Lima)</w:t>
      </w:r>
    </w:p>
    <w:p>
      <w:pPr>
        <w:pStyle w:val="FirstParagraph"/>
      </w:pPr>
      <w:r>
        <w:rPr>
          <w:iCs/>
          <w:i/>
        </w:rPr>
        <w:t xml:space="preserve">January 2019 – Present</w:t>
      </w:r>
    </w:p>
    <w:p>
      <w:pPr>
        <w:numPr>
          <w:ilvl w:val="0"/>
          <w:numId w:val="1003"/>
        </w:numPr>
        <w:pStyle w:val="Compact"/>
      </w:pPr>
      <w:r>
        <w:t xml:space="preserve">Promoted legislation to improve public education access in underserved neighborhoods of Peru Lima, resulting in the allocation of $50 million for school infrastructure and teacher training.</w:t>
      </w:r>
    </w:p>
    <w:bookmarkEnd w:id="24"/>
    <w:bookmarkStart w:id="25" w:name="Xcdeb1b448b14ba28c8f3ff2ae426723a447fe32"/>
    <w:p>
      <w:pPr>
        <w:pStyle w:val="Heading3"/>
      </w:pPr>
      <w:r>
        <w:rPr>
          <w:bCs/>
          <w:b/>
        </w:rPr>
        <w:t xml:space="preserve">Director of the Ministry of Development and Social Inclusion</w:t>
      </w:r>
    </w:p>
    <w:p>
      <w:pPr>
        <w:pStyle w:val="FirstParagraph"/>
      </w:pPr>
      <w:r>
        <w:rPr>
          <w:iCs/>
          <w:i/>
        </w:rPr>
        <w:t xml:space="preserve">2010–2014</w:t>
      </w:r>
    </w:p>
    <w:bookmarkEnd w:id="25"/>
    <w:bookmarkEnd w:id="26"/>
    <w:bookmarkStart w:id="27" w:name="skills-and-competencies"/>
    <w:p>
      <w:pPr>
        <w:pStyle w:val="Heading2"/>
      </w:pPr>
      <w:r>
        <w:t xml:space="preserve">Skills and Competencies</w:t>
      </w:r>
    </w:p>
    <w:p>
      <w:pPr>
        <w:numPr>
          <w:ilvl w:val="0"/>
          <w:numId w:val="1005"/>
        </w:numPr>
        <w:pStyle w:val="Compact"/>
      </w:pPr>
      <w:r>
        <w:t xml:space="preserve">Strategic Policy Development</w:t>
      </w:r>
    </w:p>
    <w:p>
      <w:pPr>
        <w:numPr>
          <w:ilvl w:val="0"/>
          <w:numId w:val="1005"/>
        </w:numPr>
        <w:pStyle w:val="Compact"/>
      </w:pPr>
      <w:r>
        <w:t xml:space="preserve">Public Speaking and Media Engagement</w:t>
      </w:r>
    </w:p>
    <w:p>
      <w:pPr>
        <w:numPr>
          <w:ilvl w:val="0"/>
          <w:numId w:val="1005"/>
        </w:numPr>
        <w:pStyle w:val="Compact"/>
      </w:pPr>
      <w:r>
        <w:t xml:space="preserve">Crisis Management in Urban Governance</w:t>
      </w:r>
    </w:p>
    <w:p>
      <w:pPr>
        <w:numPr>
          <w:ilvl w:val="0"/>
          <w:numId w:val="1005"/>
        </w:numPr>
        <w:pStyle w:val="Compact"/>
      </w:pPr>
      <w:r>
        <w:t xml:space="preserve">Fundraising and Resource Allocation for Public Projects</w:t>
      </w:r>
    </w:p>
    <w:p>
      <w:pPr>
        <w:numPr>
          <w:ilvl w:val="0"/>
          <w:numId w:val="1005"/>
        </w:numPr>
        <w:pStyle w:val="Compact"/>
      </w:pPr>
      <w:r>
        <w:t xml:space="preserve">Community Outreach and Stakeholder Collaboration (specifically in Peru Lima)</w:t>
      </w:r>
    </w:p>
    <w:bookmarkEnd w:id="27"/>
    <w:bookmarkStart w:id="28" w:name="political-affiliation-and-activities"/>
    <w:p>
      <w:pPr>
        <w:pStyle w:val="Heading2"/>
      </w:pPr>
      <w:r>
        <w:t xml:space="preserve">Political Affiliation and Activities</w:t>
      </w:r>
    </w:p>
    <w:p>
      <w:pPr>
        <w:pStyle w:val="FirstParagraph"/>
      </w:pPr>
      <w:r>
        <w:rPr>
          <w:bCs/>
          <w:b/>
        </w:rPr>
        <w:t xml:space="preserve">Political Party:</w:t>
      </w:r>
      <w:r>
        <w:t xml:space="preserve"> </w:t>
      </w:r>
      <w:r>
        <w:t xml:space="preserve">Renacimiento Peruano (Peruvian Renaissance)</w:t>
      </w:r>
      <w:r>
        <w:br/>
      </w:r>
      <w:r>
        <w:rPr>
          <w:bCs/>
          <w:b/>
        </w:rPr>
        <w:t xml:space="preserve">Role:</w:t>
      </w:r>
      <w:r>
        <w:t xml:space="preserve"> </w:t>
      </w:r>
      <w:r>
        <w:t xml:space="preserve">National Secretary of Urban Development, 2019–Present</w:t>
      </w:r>
      <w:r>
        <w:br/>
      </w:r>
      <w:r>
        <w:rPr>
          <w:bCs/>
          <w:b/>
        </w:rPr>
        <w:t xml:space="preserve">Description:</w:t>
      </w:r>
    </w:p>
    <w:bookmarkEnd w:id="28"/>
    <w:bookmarkStart w:id="29" w:name="community-engagement-in-peru-lima"/>
    <w:p>
      <w:pPr>
        <w:pStyle w:val="Heading2"/>
      </w:pPr>
      <w:r>
        <w:t xml:space="preserve">Community Engagement in Peru Lima</w:t>
      </w:r>
    </w:p>
    <w:p>
      <w:pPr>
        <w:pStyle w:val="FirstParagraph"/>
      </w:pPr>
      <w:r>
        <w:t xml:space="preserve">As a lifelong advocate for community-driven initiatives, I have prioritized grassroots projects that reflect the aspirations of Lima’s residents. Notable contributions include:</w:t>
      </w:r>
    </w:p>
    <w:p>
      <w:pPr>
        <w:numPr>
          <w:ilvl w:val="0"/>
          <w:numId w:val="1007"/>
        </w:numPr>
        <w:pStyle w:val="Compact"/>
      </w:pPr>
      <w:r>
        <w:t xml:space="preserve">Founding the "Lima Youth Empowerment Program" to provide vocational training and employment opportunities for over 1,000 young adults in Lima.</w:t>
      </w:r>
    </w:p>
    <w:bookmarkEnd w:id="29"/>
    <w:bookmarkStart w:id="30" w:name="awards-and-recognitions"/>
    <w:p>
      <w:pPr>
        <w:pStyle w:val="Heading2"/>
      </w:pPr>
      <w:r>
        <w:t xml:space="preserve">Awards and Recognitions</w:t>
      </w:r>
    </w:p>
    <w:p>
      <w:pPr>
        <w:numPr>
          <w:ilvl w:val="0"/>
          <w:numId w:val="1008"/>
        </w:numPr>
        <w:pStyle w:val="Compact"/>
      </w:pPr>
      <w:r>
        <w:t xml:space="preserve">Recipient of the "National Civic Leadership Award" by the Peruvian Institute of Public Administration, 2017.</w:t>
      </w:r>
    </w:p>
    <w:p>
      <w:pPr>
        <w:numPr>
          <w:ilvl w:val="0"/>
          <w:numId w:val="1008"/>
        </w:numPr>
        <w:pStyle w:val="Compact"/>
      </w:pPr>
      <w:r>
        <w:t xml:space="preserve">Featured in "Lima Today" magazine’s list of Top 50 Influential Politicians in Peru Lima, 2021.</w:t>
      </w:r>
    </w:p>
    <w:p>
      <w:pPr>
        <w:numPr>
          <w:ilvl w:val="0"/>
          <w:numId w:val="1008"/>
        </w:numPr>
        <w:pStyle w:val="Compact"/>
      </w:pPr>
      <w:r>
        <w:t xml:space="preserve">Recognized by the United Nations for contributions to sustainable urban development in Latin America, 2020.</w:t>
      </w:r>
    </w:p>
    <w:bookmarkEnd w:id="30"/>
    <w:bookmarkStart w:id="31" w:name="publications-and-speeches"/>
    <w:p>
      <w:pPr>
        <w:pStyle w:val="Heading2"/>
      </w:pPr>
      <w:r>
        <w:t xml:space="preserve">Publications and Speeches</w:t>
      </w:r>
    </w:p>
    <w:p>
      <w:pPr>
        <w:numPr>
          <w:ilvl w:val="0"/>
          <w:numId w:val="1009"/>
        </w:numPr>
        <w:pStyle w:val="Compact"/>
      </w:pPr>
      <w:r>
        <w:rPr>
          <w:iCs/>
          <w:i/>
        </w:rPr>
        <w:t xml:space="preserve">"Urban Challenges in Peru Lima: A Path Forward"</w:t>
      </w:r>
      <w:r>
        <w:t xml:space="preserve">, Policy Brief, 2019.</w:t>
      </w:r>
    </w:p>
    <w:p>
      <w:pPr>
        <w:numPr>
          <w:ilvl w:val="0"/>
          <w:numId w:val="1009"/>
        </w:numPr>
        <w:pStyle w:val="Compact"/>
      </w:pPr>
      <w:r>
        <w:t xml:space="preserve">Keynote speech at the Latin American Urban Development Conference, Lima, 2022: "Innovating for Inclusive Growth."</w:t>
      </w:r>
    </w:p>
    <w:p>
      <w:pPr>
        <w:numPr>
          <w:ilvl w:val="0"/>
          <w:numId w:val="1009"/>
        </w:numPr>
        <w:pStyle w:val="Compact"/>
      </w:pPr>
      <w:r>
        <w:t xml:space="preserve">Op-ed published in El Comercio, "The Role of Politics in Bridging Urban and Rural Divides," 2018.</w:t>
      </w:r>
    </w:p>
    <w:bookmarkEnd w:id="31"/>
    <w:bookmarkStart w:id="32" w:name="languages-and-certifications"/>
    <w:p>
      <w:pPr>
        <w:pStyle w:val="Heading2"/>
      </w:pPr>
      <w:r>
        <w:t xml:space="preserve">Languages and Certifications</w:t>
      </w:r>
    </w:p>
    <w:p>
      <w:pPr>
        <w:numPr>
          <w:ilvl w:val="0"/>
          <w:numId w:val="1010"/>
        </w:numPr>
        <w:pStyle w:val="Compact"/>
      </w:pPr>
      <w:r>
        <w:t xml:space="preserve">Spanish (Native)</w:t>
      </w:r>
    </w:p>
    <w:p>
      <w:pPr>
        <w:numPr>
          <w:ilvl w:val="0"/>
          <w:numId w:val="1010"/>
        </w:numPr>
        <w:pStyle w:val="Compact"/>
      </w:pPr>
      <w:r>
        <w:t xml:space="preserve">English (Fluent)</w:t>
      </w:r>
    </w:p>
    <w:p>
      <w:pPr>
        <w:numPr>
          <w:ilvl w:val="0"/>
          <w:numId w:val="1010"/>
        </w:numPr>
        <w:pStyle w:val="Compact"/>
      </w:pPr>
      <w:r>
        <w:t xml:space="preserve">Certified Public Administrator (CPA), Peruvian Ministry of Economy, 2015</w:t>
      </w:r>
    </w:p>
    <w:bookmarkEnd w:id="32"/>
    <w:bookmarkStart w:id="33" w:name="references"/>
    <w:p>
      <w:pPr>
        <w:pStyle w:val="Heading2"/>
      </w:pPr>
      <w:r>
        <w:t xml:space="preserve">References</w:t>
      </w:r>
    </w:p>
    <w:p>
      <w:pPr>
        <w:pStyle w:val="FirstParagraph"/>
      </w:pPr>
      <w:r>
        <w:t xml:space="preserve">Available upon request. Contact: juan.mendoza@politicoperu.pe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Peru Lima</dc:title>
  <dc:creator/>
  <dc:language>en</dc:language>
  <cp:keywords/>
  <dcterms:created xsi:type="dcterms:W3CDTF">2025-12-12T15:22:30Z</dcterms:created>
  <dcterms:modified xsi:type="dcterms:W3CDTF">2025-12-12T15:22:30Z</dcterms:modified>
</cp:coreProperties>
</file>

<file path=docProps/custom.xml><?xml version="1.0" encoding="utf-8"?>
<Properties xmlns="http://schemas.openxmlformats.org/officeDocument/2006/custom-properties" xmlns:vt="http://schemas.openxmlformats.org/officeDocument/2006/docPropsVTypes"/>
</file>