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Politician</w:t>
      </w:r>
      <w:r>
        <w:t xml:space="preserve"> </w:t>
      </w:r>
      <w:r>
        <w:t xml:space="preserve">in</w:t>
      </w:r>
      <w:r>
        <w:t xml:space="preserve"> </w:t>
      </w:r>
      <w:r>
        <w:t xml:space="preserve">Philippines</w:t>
      </w:r>
      <w:r>
        <w:t xml:space="preserve"> </w:t>
      </w:r>
      <w:r>
        <w:t xml:space="preserve">Manila</w:t>
      </w:r>
    </w:p>
    <w:bookmarkStart w:id="32" w:name="curriculum-vitae"/>
    <w:p>
      <w:pPr>
        <w:pStyle w:val="Heading1"/>
      </w:pPr>
      <w:r>
        <w:t xml:space="preserve">Curriculum Vitae</w:t>
      </w:r>
    </w:p>
    <w:bookmarkStart w:id="31" w:name="politician-in-the-philippines-manila"/>
    <w:p>
      <w:pPr>
        <w:pStyle w:val="Heading2"/>
      </w:pPr>
      <w:r>
        <w:t xml:space="preserve">POLITICIAN IN THE PHILIPPINES MANILA</w:t>
      </w:r>
    </w:p>
    <w:p>
      <w:pPr>
        <w:pStyle w:val="FirstParagraph"/>
      </w:pPr>
      <w:r>
        <w:rPr>
          <w:bCs/>
          <w:b/>
        </w:rPr>
        <w:t xml:space="preserve">Name:</w:t>
      </w:r>
      <w:r>
        <w:t xml:space="preserve"> </w:t>
      </w:r>
      <w:r>
        <w:t xml:space="preserve">Juan Dela Cruz</w:t>
      </w:r>
      <w:r>
        <w:br/>
      </w:r>
      <w:r>
        <w:rPr>
          <w:bCs/>
          <w:b/>
        </w:rPr>
        <w:t xml:space="preserve">Email:</w:t>
      </w:r>
      <w:r>
        <w:t xml:space="preserve"> </w:t>
      </w:r>
      <w:r>
        <w:t xml:space="preserve">juan.delacruz@manila.gov.ph</w:t>
      </w:r>
      <w:r>
        <w:br/>
      </w:r>
      <w:r>
        <w:rPr>
          <w:bCs/>
          <w:b/>
        </w:rPr>
        <w:t xml:space="preserve">Phone:</w:t>
      </w:r>
      <w:r>
        <w:t xml:space="preserve"> </w:t>
      </w:r>
      <w:r>
        <w:t xml:space="preserve">+63 912-345-6789</w:t>
      </w:r>
      <w:r>
        <w:br/>
      </w:r>
      <w:r>
        <w:rPr>
          <w:bCs/>
          <w:b/>
        </w:rPr>
        <w:t xml:space="preserve">Address:</w:t>
      </w:r>
      <w:r>
        <w:t xml:space="preserve"> </w:t>
      </w:r>
      <w:r>
        <w:t xml:space="preserve">Manila, Philippines</w:t>
      </w:r>
    </w:p>
    <w:bookmarkStart w:id="20" w:name="curriculum-vitae-1"/>
    <w:p>
      <w:pPr>
        <w:pStyle w:val="Heading3"/>
      </w:pPr>
      <w:r>
        <w:t xml:space="preserve">CURRICULUM VITAE</w:t>
      </w:r>
    </w:p>
    <w:p>
      <w:pPr>
        <w:pStyle w:val="FirstParagraph"/>
      </w:pPr>
      <w:r>
        <w:t xml:space="preserve">This Curriculum Vitae (CV) outlines the professional and public service journey of Juan Dela Cruz, a dedicated politician serving the people of the Philippines Manila. As a committed leader in Philippine politics, Dela Cruz has focused on advancing policies that address local challenges while upholding national values. His work in Manila reflects his deep understanding of the city’s unique needs and his ability to bridge grassroots concerns with broader political strategies.</w:t>
      </w:r>
    </w:p>
    <w:bookmarkEnd w:id="20"/>
    <w:bookmarkStart w:id="21" w:name="professional-summary"/>
    <w:p>
      <w:pPr>
        <w:pStyle w:val="Heading3"/>
      </w:pPr>
      <w:r>
        <w:t xml:space="preserve">PROFESSIONAL SUMMARY</w:t>
      </w:r>
    </w:p>
    <w:p>
      <w:pPr>
        <w:pStyle w:val="FirstParagraph"/>
      </w:pPr>
      <w:r>
        <w:t xml:space="preserve">Juan Dela Cruz is a seasoned politician with over 15 years of experience in public service, specializing in urban development, education reform, and economic empowerment. A native of Manila, he has consistently advocated for the rights and welfare of Filipinos through legislative initiatives and community-driven programs. His career as a politician in the Philippines Manila has been marked by a focus on transparency, accountability, and sustainable growth.</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of the Philippines (UP), Manila, 2005</w:t>
      </w:r>
    </w:p>
    <w:p>
      <w:pPr>
        <w:numPr>
          <w:ilvl w:val="0"/>
          <w:numId w:val="1001"/>
        </w:numPr>
        <w:pStyle w:val="Compact"/>
      </w:pPr>
      <w:r>
        <w:rPr>
          <w:bCs/>
          <w:b/>
        </w:rPr>
        <w:t xml:space="preserve">Master of Public Administration (MPA)</w:t>
      </w:r>
      <w:r>
        <w:t xml:space="preserve">, Ateneo de Manila University, 2010</w:t>
      </w:r>
    </w:p>
    <w:p>
      <w:pPr>
        <w:numPr>
          <w:ilvl w:val="0"/>
          <w:numId w:val="1001"/>
        </w:numPr>
        <w:pStyle w:val="Compact"/>
      </w:pPr>
      <w:r>
        <w:rPr>
          <w:bCs/>
          <w:b/>
        </w:rPr>
        <w:t xml:space="preserve">Doctorate in Public Policy</w:t>
      </w:r>
      <w:r>
        <w:t xml:space="preserve">, Philippine School of Business Administration (PSBA), 2018</w:t>
      </w:r>
    </w:p>
    <w:bookmarkEnd w:id="22"/>
    <w:bookmarkStart w:id="23" w:name="professional-experience"/>
    <w:p>
      <w:pPr>
        <w:pStyle w:val="Heading3"/>
      </w:pPr>
      <w:r>
        <w:t xml:space="preserve">PROFESSIONAL EXPERIENCE</w:t>
      </w:r>
    </w:p>
    <w:p>
      <w:pPr>
        <w:pStyle w:val="FirstParagraph"/>
      </w:pPr>
      <w:r>
        <w:rPr>
          <w:bCs/>
          <w:b/>
        </w:rPr>
        <w:t xml:space="preserve">City Councilor, Manila City Council</w:t>
      </w:r>
      <w:r>
        <w:t xml:space="preserve"> </w:t>
      </w:r>
      <w:r>
        <w:t xml:space="preserve">| 2016–Present</w:t>
      </w:r>
      <w:r>
        <w:br/>
      </w:r>
      <w:r>
        <w:t xml:space="preserve">- Spearheaded the development of policies to improve public infrastructure, including road rehabilitation and flood control projects in Manila.</w:t>
      </w:r>
      <w:r>
        <w:br/>
      </w:r>
      <w:r>
        <w:t xml:space="preserve">- Led the establishment of community centers for youth empowerment, addressing issues such as unemployment and crime.</w:t>
      </w:r>
      <w:r>
        <w:br/>
      </w:r>
      <w:r>
        <w:t xml:space="preserve">- Advocated for inclusive education by securing funding for underprivileged schools in Metro Manila.</w:t>
      </w:r>
    </w:p>
    <w:p>
      <w:pPr>
        <w:pStyle w:val="BodyText"/>
      </w:pPr>
      <w:r>
        <w:rPr>
          <w:bCs/>
          <w:b/>
        </w:rPr>
        <w:t xml:space="preserve">Member of the House of Representatives (4th District of Manila)</w:t>
      </w:r>
      <w:r>
        <w:t xml:space="preserve"> </w:t>
      </w:r>
      <w:r>
        <w:t xml:space="preserve">| 2013–2016</w:t>
      </w:r>
      <w:r>
        <w:br/>
      </w:r>
      <w:r>
        <w:t xml:space="preserve">- Authored the "Manila Youth Development Act," which provided vocational training and scholarships to local students.</w:t>
      </w:r>
      <w:r>
        <w:br/>
      </w:r>
      <w:r>
        <w:t xml:space="preserve">- Collaborated with national agencies to allocate resources for healthcare upgrades in public hospitals across Manila.</w:t>
      </w:r>
      <w:r>
        <w:br/>
      </w:r>
      <w:r>
        <w:t xml:space="preserve">- Represented the interests of Manila residents in the Philippine Congress, emphasizing environmental sustainability and disaster preparedness.</w:t>
      </w:r>
    </w:p>
    <w:p>
      <w:pPr>
        <w:pStyle w:val="BodyText"/>
      </w:pPr>
      <w:r>
        <w:rPr>
          <w:bCs/>
          <w:b/>
        </w:rPr>
        <w:t xml:space="preserve">Chairperson, Manila Urban Development Committee</w:t>
      </w:r>
      <w:r>
        <w:t xml:space="preserve"> </w:t>
      </w:r>
      <w:r>
        <w:t xml:space="preserve">| 2010–2013</w:t>
      </w:r>
      <w:r>
        <w:br/>
      </w:r>
      <w:r>
        <w:t xml:space="preserve">- Coordinated inter-agency efforts to revitalize informal settlements and promote affordable housing.</w:t>
      </w:r>
      <w:r>
        <w:br/>
      </w:r>
      <w:r>
        <w:t xml:space="preserve">- Implemented programs to reduce traffic congestion through improved public transportation systems.</w:t>
      </w:r>
      <w:r>
        <w:br/>
      </w:r>
      <w:r>
        <w:t xml:space="preserve">- Partnered with private sector stakeholders to attract investments in Manila’s economic zones.</w:t>
      </w:r>
    </w:p>
    <w:bookmarkEnd w:id="23"/>
    <w:bookmarkStart w:id="24" w:name="key-achievements"/>
    <w:p>
      <w:pPr>
        <w:pStyle w:val="Heading3"/>
      </w:pPr>
      <w:r>
        <w:t xml:space="preserve">KEY ACHIEVEMENTS</w:t>
      </w:r>
    </w:p>
    <w:p>
      <w:pPr>
        <w:numPr>
          <w:ilvl w:val="0"/>
          <w:numId w:val="1002"/>
        </w:numPr>
        <w:pStyle w:val="Compact"/>
      </w:pPr>
      <w:r>
        <w:rPr>
          <w:bCs/>
          <w:b/>
        </w:rPr>
        <w:t xml:space="preserve">Manila Green Initiative (2019):</w:t>
      </w:r>
      <w:r>
        <w:t xml:space="preserve"> </w:t>
      </w:r>
      <w:r>
        <w:t xml:space="preserve">Launched a citywide campaign to plant 1 million trees, reducing air pollution and promoting eco-tourism in Manila.</w:t>
      </w:r>
    </w:p>
    <w:p>
      <w:pPr>
        <w:numPr>
          <w:ilvl w:val="0"/>
          <w:numId w:val="1002"/>
        </w:numPr>
        <w:pStyle w:val="Compact"/>
      </w:pPr>
      <w:r>
        <w:rPr>
          <w:bCs/>
          <w:b/>
        </w:rPr>
        <w:t xml:space="preserve">Community Empowerment Program (2018):</w:t>
      </w:r>
      <w:r>
        <w:t xml:space="preserve"> </w:t>
      </w:r>
      <w:r>
        <w:t xml:space="preserve">Established microfinance programs for women-led businesses, benefiting over 5,000 families in Manila’s poorest districts.</w:t>
      </w:r>
    </w:p>
    <w:p>
      <w:pPr>
        <w:numPr>
          <w:ilvl w:val="0"/>
          <w:numId w:val="1002"/>
        </w:numPr>
        <w:pStyle w:val="Compact"/>
      </w:pPr>
      <w:r>
        <w:rPr>
          <w:bCs/>
          <w:b/>
        </w:rPr>
        <w:t xml:space="preserve">School Safety Act (2017):</w:t>
      </w:r>
      <w:r>
        <w:t xml:space="preserve"> </w:t>
      </w:r>
      <w:r>
        <w:t xml:space="preserve">Passed legislation to equip public schools with earthquake-resistant infrastructure and emergency protocols.</w:t>
      </w:r>
    </w:p>
    <w:bookmarkEnd w:id="24"/>
    <w:bookmarkStart w:id="25" w:name="policy-focus-areas"/>
    <w:p>
      <w:pPr>
        <w:pStyle w:val="Heading3"/>
      </w:pPr>
      <w:r>
        <w:t xml:space="preserve">POLICY FOCUS AREAS</w:t>
      </w:r>
    </w:p>
    <w:p>
      <w:pPr>
        <w:pStyle w:val="FirstParagraph"/>
      </w:pPr>
      <w:r>
        <w:t xml:space="preserve">Dela Cruz’s political career has centered on three core pillars: urban development, social equity, and environmental sustainability. As a politician in the Philippines Manila, he has prioritized:</w:t>
      </w:r>
    </w:p>
    <w:p>
      <w:pPr>
        <w:numPr>
          <w:ilvl w:val="0"/>
          <w:numId w:val="1003"/>
        </w:numPr>
        <w:pStyle w:val="Compact"/>
      </w:pPr>
      <w:r>
        <w:rPr>
          <w:bCs/>
          <w:b/>
        </w:rPr>
        <w:t xml:space="preserve">Urban Development:</w:t>
      </w:r>
      <w:r>
        <w:t xml:space="preserve"> </w:t>
      </w:r>
      <w:r>
        <w:t xml:space="preserve">Modernizing Manila’s infrastructure to accommodate its growing population while preserving cultural heritage.</w:t>
      </w:r>
    </w:p>
    <w:p>
      <w:pPr>
        <w:numPr>
          <w:ilvl w:val="0"/>
          <w:numId w:val="1003"/>
        </w:numPr>
        <w:pStyle w:val="Compact"/>
      </w:pPr>
      <w:r>
        <w:rPr>
          <w:bCs/>
          <w:b/>
        </w:rPr>
        <w:t xml:space="preserve">Social Equity:</w:t>
      </w:r>
      <w:r>
        <w:t xml:space="preserve"> </w:t>
      </w:r>
      <w:r>
        <w:t xml:space="preserve">Ensuring access to education, healthcare, and employment opportunities for all residents, regardless of socioeconomic status.</w:t>
      </w:r>
    </w:p>
    <w:p>
      <w:pPr>
        <w:numPr>
          <w:ilvl w:val="0"/>
          <w:numId w:val="1003"/>
        </w:numPr>
        <w:pStyle w:val="Compact"/>
      </w:pPr>
      <w:r>
        <w:rPr>
          <w:bCs/>
          <w:b/>
        </w:rPr>
        <w:t xml:space="preserve">Environmental Sustainability:</w:t>
      </w:r>
      <w:r>
        <w:t xml:space="preserve"> </w:t>
      </w:r>
      <w:r>
        <w:t xml:space="preserve">Promoting green policies to combat climate change and protect Manila’s natural resources.</w:t>
      </w:r>
    </w:p>
    <w:bookmarkEnd w:id="25"/>
    <w:bookmarkStart w:id="26" w:name="citizenship-and-community-involvement"/>
    <w:p>
      <w:pPr>
        <w:pStyle w:val="Heading3"/>
      </w:pPr>
      <w:r>
        <w:t xml:space="preserve">CITIZENSHIP AND COMMUNITY INVOLVEMENT</w:t>
      </w:r>
    </w:p>
    <w:p>
      <w:pPr>
        <w:pStyle w:val="FirstParagraph"/>
      </w:pPr>
      <w:r>
        <w:t xml:space="preserve">Beyond formal roles, Dela Cruz has been actively involved in community initiatives. As a politician in the Philippines Manila, he has volunteered with organizations such as:</w:t>
      </w:r>
    </w:p>
    <w:p>
      <w:pPr>
        <w:numPr>
          <w:ilvl w:val="0"/>
          <w:numId w:val="1004"/>
        </w:numPr>
        <w:pStyle w:val="Compact"/>
      </w:pPr>
      <w:r>
        <w:rPr>
          <w:bCs/>
          <w:b/>
        </w:rPr>
        <w:t xml:space="preserve">Manila Youth Council:</w:t>
      </w:r>
      <w:r>
        <w:t xml:space="preserve"> </w:t>
      </w:r>
      <w:r>
        <w:t xml:space="preserve">Mentoring young leaders to participate in local governance and civic activities.</w:t>
      </w:r>
    </w:p>
    <w:p>
      <w:pPr>
        <w:numPr>
          <w:ilvl w:val="0"/>
          <w:numId w:val="1004"/>
        </w:numPr>
        <w:pStyle w:val="Compact"/>
      </w:pPr>
      <w:r>
        <w:rPr>
          <w:bCs/>
          <w:b/>
        </w:rPr>
        <w:t xml:space="preserve">Philippine Red Cross (Manila Chapter):</w:t>
      </w:r>
      <w:r>
        <w:t xml:space="preserve"> </w:t>
      </w:r>
      <w:r>
        <w:t xml:space="preserve">Coordinating disaster response efforts during typhoons and other emergencies.</w:t>
      </w:r>
    </w:p>
    <w:p>
      <w:pPr>
        <w:numPr>
          <w:ilvl w:val="0"/>
          <w:numId w:val="1004"/>
        </w:numPr>
        <w:pStyle w:val="Compact"/>
      </w:pPr>
      <w:r>
        <w:rPr>
          <w:bCs/>
          <w:b/>
        </w:rPr>
        <w:t xml:space="preserve">Local NGOs:</w:t>
      </w:r>
      <w:r>
        <w:t xml:space="preserve"> </w:t>
      </w:r>
      <w:r>
        <w:t xml:space="preserve">Partnering with groups like "Pilipinas Konek" to improve digital literacy among underserved communities.</w:t>
      </w:r>
    </w:p>
    <w:bookmarkEnd w:id="26"/>
    <w:bookmarkStart w:id="27" w:name="awards-and-recognitions"/>
    <w:p>
      <w:pPr>
        <w:pStyle w:val="Heading3"/>
      </w:pPr>
      <w:r>
        <w:t xml:space="preserve">AWARDS AND RECOGNITIONS</w:t>
      </w:r>
    </w:p>
    <w:p>
      <w:pPr>
        <w:numPr>
          <w:ilvl w:val="0"/>
          <w:numId w:val="1005"/>
        </w:numPr>
        <w:pStyle w:val="Compact"/>
      </w:pPr>
      <w:r>
        <w:rPr>
          <w:bCs/>
          <w:b/>
        </w:rPr>
        <w:t xml:space="preserve">Outstanding Local Government Official (2021)</w:t>
      </w:r>
      <w:r>
        <w:t xml:space="preserve"> </w:t>
      </w:r>
      <w:r>
        <w:t xml:space="preserve">– National League of Cities, Philippines</w:t>
      </w:r>
    </w:p>
    <w:p>
      <w:pPr>
        <w:numPr>
          <w:ilvl w:val="0"/>
          <w:numId w:val="1005"/>
        </w:numPr>
        <w:pStyle w:val="Compact"/>
      </w:pPr>
      <w:r>
        <w:rPr>
          <w:bCs/>
          <w:b/>
        </w:rPr>
        <w:t xml:space="preserve">Public Service Excellence Award (2019)</w:t>
      </w:r>
      <w:r>
        <w:t xml:space="preserve"> </w:t>
      </w:r>
      <w:r>
        <w:t xml:space="preserve">– Manila City Council</w:t>
      </w:r>
    </w:p>
    <w:p>
      <w:pPr>
        <w:numPr>
          <w:ilvl w:val="0"/>
          <w:numId w:val="1005"/>
        </w:numPr>
        <w:pStyle w:val="Compact"/>
      </w:pPr>
      <w:r>
        <w:rPr>
          <w:bCs/>
          <w:b/>
        </w:rPr>
        <w:t xml:space="preserve">National Youth Advocate of the Year (2017)</w:t>
      </w:r>
      <w:r>
        <w:t xml:space="preserve"> </w:t>
      </w:r>
      <w:r>
        <w:t xml:space="preserve">– Department of Education, Philippines</w:t>
      </w:r>
    </w:p>
    <w:bookmarkEnd w:id="27"/>
    <w:bookmarkStart w:id="28" w:name="publications-and-speeches"/>
    <w:p>
      <w:pPr>
        <w:pStyle w:val="Heading3"/>
      </w:pPr>
      <w:r>
        <w:t xml:space="preserve">PUBLICATIONS AND SPEECHES</w:t>
      </w:r>
    </w:p>
    <w:p>
      <w:pPr>
        <w:numPr>
          <w:ilvl w:val="0"/>
          <w:numId w:val="1006"/>
        </w:numPr>
        <w:pStyle w:val="Compact"/>
      </w:pPr>
      <w:r>
        <w:rPr>
          <w:bCs/>
          <w:b/>
        </w:rPr>
        <w:t xml:space="preserve">"Revitalizing Manila: A Vision for Sustainable Urban Growth"</w:t>
      </w:r>
      <w:r>
        <w:t xml:space="preserve"> </w:t>
      </w:r>
      <w:r>
        <w:t xml:space="preserve">(2020) – Published in the Philippine Journal of Public Policy.</w:t>
      </w:r>
    </w:p>
    <w:p>
      <w:pPr>
        <w:numPr>
          <w:ilvl w:val="0"/>
          <w:numId w:val="1006"/>
        </w:numPr>
        <w:pStyle w:val="Compact"/>
      </w:pPr>
      <w:r>
        <w:rPr>
          <w:bCs/>
          <w:b/>
        </w:rPr>
        <w:t xml:space="preserve">Keynote Speech at the 2018 Manila Economic Summit</w:t>
      </w:r>
      <w:r>
        <w:t xml:space="preserve"> </w:t>
      </w:r>
      <w:r>
        <w:t xml:space="preserve">– Addressed the role of public-private partnerships in infrastructure development.</w:t>
      </w:r>
    </w:p>
    <w:p>
      <w:pPr>
        <w:numPr>
          <w:ilvl w:val="0"/>
          <w:numId w:val="1006"/>
        </w:numPr>
        <w:pStyle w:val="Compact"/>
      </w:pPr>
      <w:r>
        <w:rPr>
          <w:bCs/>
          <w:b/>
        </w:rPr>
        <w:t xml:space="preserve">"Youth and Governance: Building a Stronger Philippines"</w:t>
      </w:r>
      <w:r>
        <w:t xml:space="preserve"> </w:t>
      </w:r>
      <w:r>
        <w:t xml:space="preserve">(2015) – Delivered at the National Youth Congress, Quezon City.</w:t>
      </w:r>
    </w:p>
    <w:bookmarkEnd w:id="28"/>
    <w:bookmarkStart w:id="29" w:name="licenses-and-certifications"/>
    <w:p>
      <w:pPr>
        <w:pStyle w:val="Heading3"/>
      </w:pPr>
      <w:r>
        <w:t xml:space="preserve">LICENSES AND CERTIFICATIONS</w:t>
      </w:r>
    </w:p>
    <w:p>
      <w:pPr>
        <w:numPr>
          <w:ilvl w:val="0"/>
          <w:numId w:val="1007"/>
        </w:numPr>
        <w:pStyle w:val="Compact"/>
      </w:pPr>
      <w:r>
        <w:rPr>
          <w:bCs/>
          <w:b/>
        </w:rPr>
        <w:t xml:space="preserve">Certified Public Manager (CPM)</w:t>
      </w:r>
      <w:r>
        <w:t xml:space="preserve"> </w:t>
      </w:r>
      <w:r>
        <w:t xml:space="preserve">– Philippine Management Association, 2012</w:t>
      </w:r>
    </w:p>
    <w:p>
      <w:pPr>
        <w:numPr>
          <w:ilvl w:val="0"/>
          <w:numId w:val="1007"/>
        </w:numPr>
        <w:pStyle w:val="Compact"/>
      </w:pPr>
      <w:r>
        <w:rPr>
          <w:bCs/>
          <w:b/>
        </w:rPr>
        <w:t xml:space="preserve">Leadership in Sustainable Development (LSD)</w:t>
      </w:r>
      <w:r>
        <w:t xml:space="preserve"> </w:t>
      </w:r>
      <w:r>
        <w:t xml:space="preserve">– United Nations Development Programme, 2019</w:t>
      </w:r>
    </w:p>
    <w:p>
      <w:pPr>
        <w:numPr>
          <w:ilvl w:val="0"/>
          <w:numId w:val="1007"/>
        </w:numPr>
        <w:pStyle w:val="Compact"/>
      </w:pPr>
      <w:r>
        <w:rPr>
          <w:bCs/>
          <w:b/>
        </w:rPr>
        <w:t xml:space="preserve">POLITICAL SCIENCE AND PUBLIC POLICY CERTIFICATE</w:t>
      </w:r>
      <w:r>
        <w:t xml:space="preserve"> </w:t>
      </w:r>
      <w:r>
        <w:t xml:space="preserve">– Harvard Kennedy School (Online), 2017</w:t>
      </w:r>
    </w:p>
    <w:bookmarkEnd w:id="29"/>
    <w:bookmarkStart w:id="30" w:name="languages"/>
    <w:p>
      <w:pPr>
        <w:pStyle w:val="Heading3"/>
      </w:pPr>
      <w:r>
        <w:t xml:space="preserve">LANGUAGES</w:t>
      </w:r>
    </w:p>
    <w:p>
      <w:pPr>
        <w:numPr>
          <w:ilvl w:val="0"/>
          <w:numId w:val="1008"/>
        </w:numPr>
        <w:pStyle w:val="Compact"/>
      </w:pPr>
      <w:r>
        <w:t xml:space="preserve">Filipino (Native)</w:t>
      </w:r>
    </w:p>
    <w:p>
      <w:pPr>
        <w:numPr>
          <w:ilvl w:val="0"/>
          <w:numId w:val="1008"/>
        </w:numPr>
        <w:pStyle w:val="Compact"/>
      </w:pPr>
      <w:r>
        <w:t xml:space="preserve">English (Fluent)</w:t>
      </w:r>
    </w:p>
    <w:p>
      <w:pPr>
        <w:numPr>
          <w:ilvl w:val="0"/>
          <w:numId w:val="1008"/>
        </w:numPr>
        <w:pStyle w:val="Compact"/>
      </w:pPr>
      <w:r>
        <w:t xml:space="preserve">Cebuano, Waray, and Ilocano (Basic Proficiency)</w:t>
      </w:r>
    </w:p>
    <w:p>
      <w:pPr>
        <w:pStyle w:val="FirstParagraph"/>
      </w:pPr>
      <w:r>
        <w:rPr>
          <w:bCs/>
          <w:b/>
        </w:rPr>
        <w:t xml:space="preserve">REFERENCES:</w:t>
      </w:r>
      <w:r>
        <w:t xml:space="preserve"> </w:t>
      </w:r>
      <w:r>
        <w:t xml:space="preserve">Available upon request.</w:t>
      </w:r>
    </w:p>
    <w:p>
      <w:pPr>
        <w:pStyle w:val="BodyText"/>
      </w:pPr>
      <w:r>
        <w:t xml:space="preserve">This Curriculum Vitae reflects the contributions of a dedicated politician in the Philippines Manila, emphasizing service to the people and commitment to national progress.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Politician in Philippines Manila</dc:title>
  <dc:creator/>
  <dc:language>en</dc:language>
  <cp:keywords/>
  <dcterms:created xsi:type="dcterms:W3CDTF">2026-07-28T22:36:38Z</dcterms:created>
  <dcterms:modified xsi:type="dcterms:W3CDTF">2026-07-28T22:36:38Z</dcterms:modified>
</cp:coreProperties>
</file>

<file path=docProps/custom.xml><?xml version="1.0" encoding="utf-8"?>
<Properties xmlns="http://schemas.openxmlformats.org/officeDocument/2006/custom-properties" xmlns:vt="http://schemas.openxmlformats.org/officeDocument/2006/docPropsVTypes"/>
</file>