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Qatar</w:t>
      </w:r>
      <w:r>
        <w:t xml:space="preserve"> </w:t>
      </w:r>
      <w:r>
        <w:t xml:space="preserve">Doha</w:t>
      </w:r>
    </w:p>
    <w:bookmarkStart w:id="32"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bin Khalid Al-Maktoum</w:t>
      </w:r>
      <w:r>
        <w:br/>
      </w:r>
      <w:r>
        <w:rPr>
          <w:bCs/>
          <w:b/>
        </w:rPr>
        <w:t xml:space="preserve">Date of Birth:</w:t>
      </w:r>
      <w:r>
        <w:t xml:space="preserve"> </w:t>
      </w:r>
      <w:r>
        <w:t xml:space="preserve">15 March 1970</w:t>
      </w:r>
      <w:r>
        <w:br/>
      </w:r>
      <w:r>
        <w:rPr>
          <w:bCs/>
          <w:b/>
        </w:rPr>
        <w:t xml:space="preserve">Nationality:</w:t>
      </w:r>
      <w:r>
        <w:t xml:space="preserve"> </w:t>
      </w:r>
      <w:r>
        <w:t xml:space="preserve">Qatari</w:t>
      </w:r>
      <w:r>
        <w:br/>
      </w:r>
      <w:r>
        <w:rPr>
          <w:bCs/>
          <w:b/>
        </w:rPr>
        <w:t xml:space="preserve">Address:</w:t>
      </w:r>
      <w:r>
        <w:t xml:space="preserve"> </w:t>
      </w:r>
      <w:r>
        <w:t xml:space="preserve">West Bay, Doha, Qatar</w:t>
      </w:r>
      <w:r>
        <w:br/>
      </w:r>
      <w:r>
        <w:rPr>
          <w:bCs/>
          <w:b/>
        </w:rPr>
        <w:t xml:space="preserve">Email:</w:t>
      </w:r>
      <w:r>
        <w:t xml:space="preserve"> </w:t>
      </w:r>
      <w:r>
        <w:t xml:space="preserve">ahmed.almaktoum@qatar.gov.qa</w:t>
      </w:r>
      <w:r>
        <w:br/>
      </w:r>
      <w:r>
        <w:rPr>
          <w:bCs/>
          <w:b/>
        </w:rPr>
        <w:t xml:space="preserve">Phone:</w:t>
      </w:r>
      <w:r>
        <w:t xml:space="preserve"> </w:t>
      </w:r>
      <w:r>
        <w:t xml:space="preserve">+974 4012 3456</w:t>
      </w:r>
    </w:p>
    <w:bookmarkEnd w:id="20"/>
    <w:bookmarkStart w:id="21" w:name="professional-summary"/>
    <w:p>
      <w:pPr>
        <w:pStyle w:val="Heading2"/>
      </w:pPr>
      <w:r>
        <w:t xml:space="preserve">Professional Summary</w:t>
      </w:r>
    </w:p>
    <w:p>
      <w:pPr>
        <w:pStyle w:val="FirstParagraph"/>
      </w:pPr>
      <w:r>
        <w:t xml:space="preserve">A distinguished Qatari politician with over two decades of experience in shaping national policies and driving sustainable development in Doha. As a key leader within the Consultative Council (Shura Council) and the Ministry of State for Cabinet Affairs, I have focused on advancing Qatar National Vision 2030, enhancing public governance, and promoting socio-economic progress in Qatar Doha. My expertise spans strategic planning, international diplomacy, and community engagement, with a proven track record of fostering collaboration between government bodies and local stakeholders to achieve national objectives.</w:t>
      </w:r>
    </w:p>
    <w:bookmarkEnd w:id="21"/>
    <w:bookmarkStart w:id="22" w:name="education"/>
    <w:p>
      <w:pPr>
        <w:pStyle w:val="Heading2"/>
      </w:pPr>
      <w:r>
        <w:t xml:space="preserve">Education</w:t>
      </w:r>
    </w:p>
    <w:p>
      <w:pPr>
        <w:numPr>
          <w:ilvl w:val="0"/>
          <w:numId w:val="1001"/>
        </w:numPr>
        <w:pStyle w:val="Compact"/>
      </w:pPr>
      <w:r>
        <w:rPr>
          <w:bCs/>
          <w:b/>
        </w:rPr>
        <w:t xml:space="preserve">Ph.D. in Political Science</w:t>
      </w:r>
      <w:r>
        <w:t xml:space="preserve">, University of Doha for Science and Technology (2005)</w:t>
      </w:r>
    </w:p>
    <w:p>
      <w:pPr>
        <w:numPr>
          <w:ilvl w:val="0"/>
          <w:numId w:val="1001"/>
        </w:numPr>
        <w:pStyle w:val="Compact"/>
      </w:pPr>
      <w:r>
        <w:rPr>
          <w:bCs/>
          <w:b/>
        </w:rPr>
        <w:t xml:space="preserve">M.Sc. in Public Policy and Administration</w:t>
      </w:r>
      <w:r>
        <w:t xml:space="preserve">, Middle East Institute, Qatar (2001)</w:t>
      </w:r>
    </w:p>
    <w:p>
      <w:pPr>
        <w:numPr>
          <w:ilvl w:val="0"/>
          <w:numId w:val="1001"/>
        </w:numPr>
        <w:pStyle w:val="Compact"/>
      </w:pPr>
      <w:r>
        <w:rPr>
          <w:bCs/>
          <w:b/>
        </w:rPr>
        <w:t xml:space="preserve">B.A. in Political Studies</w:t>
      </w:r>
      <w:r>
        <w:t xml:space="preserve">, Qatar University (1994)</w:t>
      </w:r>
    </w:p>
    <w:bookmarkEnd w:id="22"/>
    <w:bookmarkStart w:id="26" w:name="professional-experience"/>
    <w:p>
      <w:pPr>
        <w:pStyle w:val="Heading2"/>
      </w:pPr>
      <w:r>
        <w:t xml:space="preserve">Professional Experience</w:t>
      </w:r>
    </w:p>
    <w:bookmarkStart w:id="23" w:name="X1cad96515c9118ca9b92b74f55b034d3ddde332"/>
    <w:p>
      <w:pPr>
        <w:pStyle w:val="Heading3"/>
      </w:pPr>
      <w:r>
        <w:t xml:space="preserve">Minister of State for Cabinet Affairs, State of Qatar</w:t>
      </w:r>
    </w:p>
    <w:p>
      <w:pPr>
        <w:pStyle w:val="FirstParagraph"/>
      </w:pPr>
      <w:r>
        <w:rPr>
          <w:iCs/>
          <w:i/>
        </w:rPr>
        <w:t xml:space="preserve">January 2018 – Present</w:t>
      </w:r>
    </w:p>
    <w:p>
      <w:pPr>
        <w:numPr>
          <w:ilvl w:val="0"/>
          <w:numId w:val="1002"/>
        </w:numPr>
        <w:pStyle w:val="Compact"/>
      </w:pPr>
      <w:r>
        <w:t xml:space="preserve">Spearheaded the implementation of key initiatives under Qatar National Vision 2030, focusing on economic diversification and urban development in Doha.</w:t>
      </w:r>
    </w:p>
    <w:p>
      <w:pPr>
        <w:numPr>
          <w:ilvl w:val="0"/>
          <w:numId w:val="1002"/>
        </w:numPr>
        <w:pStyle w:val="Compact"/>
      </w:pPr>
      <w:r>
        <w:t xml:space="preserve">Collaborated with international partners to strengthen Qatar's role in regional and global governance, including participation in the United Nations General Assembly and Gulf Cooperation Council (GCC) meetings.</w:t>
      </w:r>
    </w:p>
    <w:p>
      <w:pPr>
        <w:numPr>
          <w:ilvl w:val="0"/>
          <w:numId w:val="1002"/>
        </w:numPr>
        <w:pStyle w:val="Compact"/>
      </w:pPr>
      <w:r>
        <w:t xml:space="preserve">Enhanced transparency and efficiency in government operations by introducing digital transformation projects for public services in Doha.</w:t>
      </w:r>
    </w:p>
    <w:bookmarkEnd w:id="23"/>
    <w:bookmarkStart w:id="24" w:name="Xee086719acf93b65e22ee2c2b5ca8b32b00c9ce"/>
    <w:p>
      <w:pPr>
        <w:pStyle w:val="Heading3"/>
      </w:pPr>
      <w:r>
        <w:t xml:space="preserve">Member of the Consultative Council (Shura Council), State of Qatar</w:t>
      </w:r>
    </w:p>
    <w:p>
      <w:pPr>
        <w:pStyle w:val="FirstParagraph"/>
      </w:pPr>
      <w:r>
        <w:rPr>
          <w:iCs/>
          <w:i/>
        </w:rPr>
        <w:t xml:space="preserve">2014 – 2018</w:t>
      </w:r>
    </w:p>
    <w:p>
      <w:pPr>
        <w:numPr>
          <w:ilvl w:val="0"/>
          <w:numId w:val="1003"/>
        </w:numPr>
        <w:pStyle w:val="Compact"/>
      </w:pPr>
      <w:r>
        <w:t xml:space="preserve">Played a pivotal role in drafting legislation to support the expansion of Doha’s infrastructure, including transportation networks and cultural institutions.</w:t>
      </w:r>
    </w:p>
    <w:p>
      <w:pPr>
        <w:numPr>
          <w:ilvl w:val="0"/>
          <w:numId w:val="1003"/>
        </w:numPr>
        <w:pStyle w:val="Compact"/>
      </w:pPr>
      <w:r>
        <w:t xml:space="preserve">Promoted policies to improve access to education and healthcare for Qataris, aligning with the goals of the National Development Strategy.</w:t>
      </w:r>
    </w:p>
    <w:p>
      <w:pPr>
        <w:numPr>
          <w:ilvl w:val="0"/>
          <w:numId w:val="1003"/>
        </w:numPr>
        <w:pStyle w:val="Compact"/>
      </w:pPr>
      <w:r>
        <w:t xml:space="preserve">Advocated for youth empowerment programs, ensuring their inclusion in national decision-making processes.</w:t>
      </w:r>
    </w:p>
    <w:bookmarkEnd w:id="24"/>
    <w:bookmarkStart w:id="25" w:name="X61a2ef32394118d7c95e7e4a97a8241a5c412bc"/>
    <w:p>
      <w:pPr>
        <w:pStyle w:val="Heading3"/>
      </w:pPr>
      <w:r>
        <w:t xml:space="preserve">Director of Public Policy, Qatar Foundation</w:t>
      </w:r>
    </w:p>
    <w:p>
      <w:pPr>
        <w:pStyle w:val="FirstParagraph"/>
      </w:pPr>
      <w:r>
        <w:rPr>
          <w:iCs/>
          <w:i/>
        </w:rPr>
        <w:t xml:space="preserve">2010 – 2014</w:t>
      </w:r>
    </w:p>
    <w:p>
      <w:pPr>
        <w:numPr>
          <w:ilvl w:val="0"/>
          <w:numId w:val="1004"/>
        </w:numPr>
        <w:pStyle w:val="Compact"/>
      </w:pPr>
      <w:r>
        <w:t xml:space="preserve">Developed strategic frameworks to integrate education and research into national development plans, directly impacting Doha’s growth as a knowledge-based economy.</w:t>
      </w:r>
    </w:p>
    <w:p>
      <w:pPr>
        <w:numPr>
          <w:ilvl w:val="0"/>
          <w:numId w:val="1004"/>
        </w:numPr>
        <w:pStyle w:val="Compact"/>
      </w:pPr>
      <w:r>
        <w:t xml:space="preserve">Led cross-sector partnerships between academia, government, and private entities to foster innovation in Doha.</w:t>
      </w:r>
    </w:p>
    <w:p>
      <w:pPr>
        <w:numPr>
          <w:ilvl w:val="0"/>
          <w:numId w:val="1004"/>
        </w:numPr>
        <w:pStyle w:val="Compact"/>
      </w:pPr>
      <w:r>
        <w:t xml:space="preserve">Contributed to the establishment of the Qatar National Research Fund (QNRF), supporting research initiatives that address local challenges.</w:t>
      </w:r>
    </w:p>
    <w:bookmarkEnd w:id="25"/>
    <w:bookmarkEnd w:id="26"/>
    <w:bookmarkStart w:id="27" w:name="certifications-and-training"/>
    <w:p>
      <w:pPr>
        <w:pStyle w:val="Heading2"/>
      </w:pPr>
      <w:r>
        <w:t xml:space="preserve">Certifications and Training</w:t>
      </w:r>
    </w:p>
    <w:p>
      <w:pPr>
        <w:numPr>
          <w:ilvl w:val="0"/>
          <w:numId w:val="1005"/>
        </w:numPr>
        <w:pStyle w:val="Compact"/>
      </w:pPr>
      <w:r>
        <w:rPr>
          <w:bCs/>
          <w:b/>
        </w:rPr>
        <w:t xml:space="preserve">Leadership in Public Administration</w:t>
      </w:r>
      <w:r>
        <w:t xml:space="preserve">, Middle East Institute, Qatar (2017)</w:t>
      </w:r>
    </w:p>
    <w:p>
      <w:pPr>
        <w:numPr>
          <w:ilvl w:val="0"/>
          <w:numId w:val="1005"/>
        </w:numPr>
        <w:pStyle w:val="Compact"/>
      </w:pPr>
      <w:r>
        <w:rPr>
          <w:bCs/>
          <w:b/>
        </w:rPr>
        <w:t xml:space="preserve">Diplomacy and International Relations</w:t>
      </w:r>
      <w:r>
        <w:t xml:space="preserve">, Royal Society of Arts, London (2015)</w:t>
      </w:r>
    </w:p>
    <w:p>
      <w:pPr>
        <w:numPr>
          <w:ilvl w:val="0"/>
          <w:numId w:val="1005"/>
        </w:numPr>
        <w:pStyle w:val="Compact"/>
      </w:pPr>
      <w:r>
        <w:rPr>
          <w:bCs/>
          <w:b/>
        </w:rPr>
        <w:t xml:space="preserve">Sustainable Urban Planning</w:t>
      </w:r>
      <w:r>
        <w:t xml:space="preserve">, UNESCO, Paris (2013)</w:t>
      </w:r>
    </w:p>
    <w:bookmarkEnd w:id="27"/>
    <w:bookmarkStart w:id="28" w:name="X1f47e1b5f6bb032824d3641fe5cd17ebdf79abe"/>
    <w:p>
      <w:pPr>
        <w:pStyle w:val="Heading2"/>
      </w:pPr>
      <w:r>
        <w:t xml:space="preserve">Community Involvement and Social Contributions</w:t>
      </w:r>
    </w:p>
    <w:p>
      <w:pPr>
        <w:pStyle w:val="FirstParagraph"/>
      </w:pPr>
      <w:r>
        <w:t xml:space="preserve">Dr. Al-Maktoum has been actively involved in initiatives that strengthen community bonds in Doha. As a founding member of the Doha Youth Council, he championed programs to enhance youth engagement in civic activities. Additionally, he has supported educational projects such as the Qatar National Library and the Museum of Islamic Art, ensuring cultural preservation and accessibility for all Qataris.</w:t>
      </w:r>
    </w:p>
    <w:bookmarkEnd w:id="28"/>
    <w:bookmarkStart w:id="29" w:name="skills"/>
    <w:p>
      <w:pPr>
        <w:pStyle w:val="Heading2"/>
      </w:pPr>
      <w:r>
        <w:t xml:space="preserve">Skills</w:t>
      </w:r>
    </w:p>
    <w:p>
      <w:pPr>
        <w:numPr>
          <w:ilvl w:val="0"/>
          <w:numId w:val="1006"/>
        </w:numPr>
        <w:pStyle w:val="Compact"/>
      </w:pPr>
      <w:r>
        <w:t xml:space="preserve">Strategic Policy Development</w:t>
      </w:r>
    </w:p>
    <w:p>
      <w:pPr>
        <w:numPr>
          <w:ilvl w:val="0"/>
          <w:numId w:val="1006"/>
        </w:numPr>
        <w:pStyle w:val="Compact"/>
      </w:pPr>
      <w:r>
        <w:t xml:space="preserve">Public Governance and Administration</w:t>
      </w:r>
    </w:p>
    <w:p>
      <w:pPr>
        <w:numPr>
          <w:ilvl w:val="0"/>
          <w:numId w:val="1006"/>
        </w:numPr>
        <w:pStyle w:val="Compact"/>
      </w:pPr>
      <w:r>
        <w:t xml:space="preserve">International Diplomacy</w:t>
      </w:r>
    </w:p>
    <w:p>
      <w:pPr>
        <w:numPr>
          <w:ilvl w:val="0"/>
          <w:numId w:val="1006"/>
        </w:numPr>
        <w:pStyle w:val="Compact"/>
      </w:pPr>
      <w:r>
        <w:t xml:space="preserve">Cross-Cultural Communication</w:t>
      </w:r>
    </w:p>
    <w:p>
      <w:pPr>
        <w:numPr>
          <w:ilvl w:val="0"/>
          <w:numId w:val="1006"/>
        </w:numPr>
        <w:pStyle w:val="Compact"/>
      </w:pPr>
      <w:r>
        <w:t xml:space="preserve">Leveraging Technology for Public Services (e-Governance)</w:t>
      </w:r>
    </w:p>
    <w:bookmarkEnd w:id="29"/>
    <w:bookmarkStart w:id="30"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the professional journey of a dedicated politician in Qatar Doha, emphasizing contributions to national development and alignment with the principles of the State of Qatar. The content is tailored to highlight expertise in governance, policy-making, and community leadership within the context of Doha’s evolving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Qatar Doha</dc:title>
  <dc:creator/>
  <dc:language>en</dc:language>
  <cp:keywords/>
  <dcterms:created xsi:type="dcterms:W3CDTF">2026-07-28T23:25:57Z</dcterms:created>
  <dcterms:modified xsi:type="dcterms:W3CDTF">2026-07-28T23:25:57Z</dcterms:modified>
</cp:coreProperties>
</file>

<file path=docProps/custom.xml><?xml version="1.0" encoding="utf-8"?>
<Properties xmlns="http://schemas.openxmlformats.org/officeDocument/2006/custom-properties" xmlns:vt="http://schemas.openxmlformats.org/officeDocument/2006/docPropsVTypes"/>
</file>