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2" w:name="curriculum-vitae"/>
    <w:p>
      <w:pPr>
        <w:pStyle w:val="Heading1"/>
      </w:pPr>
      <w:r>
        <w:t xml:space="preserve">Curriculum Vitae</w:t>
      </w:r>
    </w:p>
    <w:bookmarkStart w:id="31" w:name="Xa9aa14e0d01e2002ee3b3e7ff4beb2c49d02749"/>
    <w:p>
      <w:pPr>
        <w:pStyle w:val="Heading2"/>
      </w:pPr>
      <w:r>
        <w:t xml:space="preserve">Politician | United Arab Emirates Abu Dhabi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Date of Birth:</w:t>
      </w:r>
      <w:r>
        <w:t xml:space="preserve"> </w:t>
      </w:r>
      <w:r>
        <w:t xml:space="preserve">[Date]</w:t>
      </w:r>
    </w:p>
    <w:p>
      <w:pPr>
        <w:pStyle w:val="BodyText"/>
      </w:pPr>
      <w:r>
        <w:rPr>
          <w:bCs/>
          <w:b/>
        </w:rPr>
        <w:t xml:space="preserve">Nationality:</w:t>
      </w:r>
      <w:r>
        <w:t xml:space="preserve"> </w:t>
      </w:r>
      <w:r>
        <w:t xml:space="preserve">United Arab Emirates</w:t>
      </w:r>
    </w:p>
    <w:p>
      <w:pPr>
        <w:pStyle w:val="BodyText"/>
      </w:pPr>
      <w:r>
        <w:rPr>
          <w:bCs/>
          <w:b/>
        </w:rPr>
        <w:t xml:space="preserve">Contact:</w:t>
      </w:r>
      <w:r>
        <w:t xml:space="preserve"> </w:t>
      </w:r>
      <w:r>
        <w:t xml:space="preserve">[Phone Number] | [Email Address]</w:t>
      </w:r>
    </w:p>
    <w:p>
      <w:pPr>
        <w:pStyle w:val="BodyText"/>
      </w:pPr>
      <w:r>
        <w:rPr>
          <w:bCs/>
          <w:b/>
        </w:rPr>
        <w:t xml:space="preserve">Address:</w:t>
      </w:r>
      <w:r>
        <w:t xml:space="preserve"> </w:t>
      </w:r>
      <w:r>
        <w:t xml:space="preserve">Abu Dhabi, United Arab Emirates</w:t>
      </w:r>
    </w:p>
    <w:bookmarkEnd w:id="20"/>
    <w:bookmarkStart w:id="21" w:name="professional-summary"/>
    <w:p>
      <w:pPr>
        <w:pStyle w:val="Heading3"/>
      </w:pPr>
      <w:r>
        <w:t xml:space="preserve">Professional Summary</w:t>
      </w:r>
    </w:p>
    <w:p>
      <w:pPr>
        <w:pStyle w:val="FirstParagraph"/>
      </w:pPr>
      <w:r>
        <w:t xml:space="preserve">A dedicated and experienced politician committed to advancing the vision of the United Arab Emirates (UAE) under the leadership of His Highness Sheikh Khalifa bin Zayed Al Nahyan and His Highness Sheikh Mohamed bin Zayed Al Nahyan. With a strong background in public service, policy-making, and community development, this Curriculum Vitae highlights a career dedicated to fostering progress in Abu Dhabi, the capital of the UAE. As a prominent figure in UAE politics, the individual has consistently prioritized sustainable growth, economic diversification, and social cohesion aligned with the UAE Vision 2021 and 2030 frameworks.</w:t>
      </w:r>
    </w:p>
    <w:bookmarkEnd w:id="21"/>
    <w:bookmarkStart w:id="22" w:name="education"/>
    <w:p>
      <w:pPr>
        <w:pStyle w:val="Heading3"/>
      </w:pPr>
      <w:r>
        <w:t xml:space="preserve">Education</w:t>
      </w:r>
    </w:p>
    <w:p>
      <w:pPr>
        <w:numPr>
          <w:ilvl w:val="0"/>
          <w:numId w:val="1001"/>
        </w:numPr>
        <w:pStyle w:val="Compact"/>
      </w:pPr>
      <w:r>
        <w:rPr>
          <w:bCs/>
          <w:b/>
        </w:rPr>
        <w:t xml:space="preserve">Bachelor of Arts in Political Science</w:t>
      </w:r>
      <w:r>
        <w:t xml:space="preserve">, [University Name], Abu Dhabi, UAE (Year)</w:t>
      </w:r>
    </w:p>
    <w:p>
      <w:pPr>
        <w:numPr>
          <w:ilvl w:val="0"/>
          <w:numId w:val="1001"/>
        </w:numPr>
        <w:pStyle w:val="Compact"/>
      </w:pPr>
      <w:r>
        <w:rPr>
          <w:bCs/>
          <w:b/>
        </w:rPr>
        <w:t xml:space="preserve">Masters in Public Administration</w:t>
      </w:r>
      <w:r>
        <w:t xml:space="preserve">, [University Name], United States (Year)</w:t>
      </w:r>
    </w:p>
    <w:p>
      <w:pPr>
        <w:numPr>
          <w:ilvl w:val="0"/>
          <w:numId w:val="1001"/>
        </w:numPr>
        <w:pStyle w:val="Compact"/>
      </w:pPr>
      <w:r>
        <w:rPr>
          <w:bCs/>
          <w:b/>
        </w:rPr>
        <w:t xml:space="preserve">Advanced Leadership Program</w:t>
      </w:r>
      <w:r>
        <w:t xml:space="preserve">, [Institution Name], Abu Dhabi, UAE (Year)</w:t>
      </w:r>
    </w:p>
    <w:bookmarkEnd w:id="22"/>
    <w:bookmarkStart w:id="26" w:name="professional-experience"/>
    <w:p>
      <w:pPr>
        <w:pStyle w:val="Heading3"/>
      </w:pPr>
      <w:r>
        <w:t xml:space="preserve">Professional Experience</w:t>
      </w:r>
    </w:p>
    <w:bookmarkStart w:id="23" w:name="Xd2893023068782854c0830555fa4c746d5f15ab"/>
    <w:p>
      <w:pPr>
        <w:pStyle w:val="Heading4"/>
      </w:pPr>
      <w:r>
        <w:t xml:space="preserve">Member of the Federal National Council (FNC)</w:t>
      </w:r>
    </w:p>
    <w:p>
      <w:pPr>
        <w:pStyle w:val="FirstParagraph"/>
      </w:pPr>
      <w:r>
        <w:rPr>
          <w:iCs/>
          <w:i/>
        </w:rPr>
        <w:t xml:space="preserve">[Start Date] – Present</w:t>
      </w:r>
    </w:p>
    <w:p>
      <w:pPr>
        <w:numPr>
          <w:ilvl w:val="0"/>
          <w:numId w:val="1002"/>
        </w:numPr>
        <w:pStyle w:val="Compact"/>
      </w:pPr>
      <w:r>
        <w:t xml:space="preserve">Served as a representative of Abu Dhabi in the UAE’s legislative body, contributing to the drafting and review of national policies.</w:t>
      </w:r>
    </w:p>
    <w:p>
      <w:pPr>
        <w:numPr>
          <w:ilvl w:val="0"/>
          <w:numId w:val="1002"/>
        </w:numPr>
        <w:pStyle w:val="Compact"/>
      </w:pPr>
      <w:r>
        <w:t xml:space="preserve">Advocated for initiatives focusing on economic stability, youth empowerment, and environmental sustainability in alignment with the UAE’s strategic goals.</w:t>
      </w:r>
    </w:p>
    <w:p>
      <w:pPr>
        <w:numPr>
          <w:ilvl w:val="0"/>
          <w:numId w:val="1002"/>
        </w:numPr>
        <w:pStyle w:val="Compact"/>
      </w:pPr>
      <w:r>
        <w:t xml:space="preserve">Collaborated with government agencies to strengthen public-private partnerships aimed at enhancing Abu Dhabi’s global competitiveness.</w:t>
      </w:r>
    </w:p>
    <w:bookmarkEnd w:id="23"/>
    <w:bookmarkStart w:id="24" w:name="Xb063efa48ce4933ad27e29e42e7b74e2bcf355f"/>
    <w:p>
      <w:pPr>
        <w:pStyle w:val="Heading4"/>
      </w:pPr>
      <w:r>
        <w:t xml:space="preserve">Director of Economic Development, Abu Dhabi Government</w:t>
      </w:r>
    </w:p>
    <w:p>
      <w:pPr>
        <w:pStyle w:val="FirstParagraph"/>
      </w:pPr>
      <w:r>
        <w:rPr>
          <w:iCs/>
          <w:i/>
        </w:rPr>
        <w:t xml:space="preserve">[Start Date] – [End Date]</w:t>
      </w:r>
    </w:p>
    <w:p>
      <w:pPr>
        <w:numPr>
          <w:ilvl w:val="0"/>
          <w:numId w:val="1003"/>
        </w:numPr>
        <w:pStyle w:val="Compact"/>
      </w:pPr>
      <w:r>
        <w:t xml:space="preserve">Managed projects to diversify Abu Dhabi’s economy, including investments in renewable energy and technology sectors.</w:t>
      </w:r>
    </w:p>
    <w:p>
      <w:pPr>
        <w:numPr>
          <w:ilvl w:val="0"/>
          <w:numId w:val="1003"/>
        </w:numPr>
        <w:pStyle w:val="Compact"/>
      </w:pPr>
      <w:r>
        <w:t xml:space="preserve">Played a key role in implementing the Abu Dhabi Economic Vision 2030, driving innovation and attracting foreign investment.</w:t>
      </w:r>
    </w:p>
    <w:p>
      <w:pPr>
        <w:numPr>
          <w:ilvl w:val="0"/>
          <w:numId w:val="1003"/>
        </w:numPr>
        <w:pStyle w:val="Compact"/>
      </w:pPr>
      <w:r>
        <w:t xml:space="preserve">Supported the development of free zones such as Masdar City to position Abu Dhabi as a global hub for sustainable development.</w:t>
      </w:r>
    </w:p>
    <w:bookmarkEnd w:id="24"/>
    <w:bookmarkStart w:id="25" w:name="advisor-to-the-emiri-diwan-abu-dhabi"/>
    <w:p>
      <w:pPr>
        <w:pStyle w:val="Heading4"/>
      </w:pPr>
      <w:r>
        <w:t xml:space="preserve">Advisor to the Emiri Diwan, Abu Dhabi</w:t>
      </w:r>
    </w:p>
    <w:p>
      <w:pPr>
        <w:pStyle w:val="FirstParagraph"/>
      </w:pPr>
      <w:r>
        <w:rPr>
          <w:iCs/>
          <w:i/>
        </w:rPr>
        <w:t xml:space="preserve">[Start Date] – [End Date]</w:t>
      </w:r>
    </w:p>
    <w:p>
      <w:pPr>
        <w:numPr>
          <w:ilvl w:val="0"/>
          <w:numId w:val="1004"/>
        </w:numPr>
        <w:pStyle w:val="Compact"/>
      </w:pPr>
      <w:r>
        <w:t xml:space="preserve">Provided strategic guidance on policy decisions affecting Abu Dhabi’s social and economic landscape.</w:t>
      </w:r>
    </w:p>
    <w:p>
      <w:pPr>
        <w:numPr>
          <w:ilvl w:val="0"/>
          <w:numId w:val="1004"/>
        </w:numPr>
        <w:pStyle w:val="Compact"/>
      </w:pPr>
      <w:r>
        <w:t xml:space="preserve">Facilitated dialogue between local communities and government officials to ensure inclusive decision-making processes.</w:t>
      </w:r>
    </w:p>
    <w:p>
      <w:pPr>
        <w:numPr>
          <w:ilvl w:val="0"/>
          <w:numId w:val="1004"/>
        </w:numPr>
        <w:pStyle w:val="Compact"/>
      </w:pPr>
      <w:r>
        <w:t xml:space="preserve">Contributed to the design of programs promoting cultural heritage preservation and youth engagement in governance.</w:t>
      </w:r>
    </w:p>
    <w:bookmarkEnd w:id="25"/>
    <w:bookmarkEnd w:id="26"/>
    <w:bookmarkStart w:id="27" w:name="key-achievements"/>
    <w:p>
      <w:pPr>
        <w:pStyle w:val="Heading3"/>
      </w:pPr>
      <w:r>
        <w:t xml:space="preserve">Key Achievements</w:t>
      </w:r>
    </w:p>
    <w:p>
      <w:pPr>
        <w:numPr>
          <w:ilvl w:val="0"/>
          <w:numId w:val="1005"/>
        </w:numPr>
        <w:pStyle w:val="Compact"/>
      </w:pPr>
      <w:r>
        <w:rPr>
          <w:bCs/>
          <w:b/>
        </w:rPr>
        <w:t xml:space="preserve">Economic Diversification:</w:t>
      </w:r>
      <w:r>
        <w:t xml:space="preserve"> </w:t>
      </w:r>
      <w:r>
        <w:t xml:space="preserve">Spearheaded initiatives that increased Abu Dhabi’s non-oil revenue by 15% within five years, enhancing the emirate’s resilience to global market fluctuations.</w:t>
      </w:r>
    </w:p>
    <w:p>
      <w:pPr>
        <w:numPr>
          <w:ilvl w:val="0"/>
          <w:numId w:val="1005"/>
        </w:numPr>
        <w:pStyle w:val="Compact"/>
      </w:pPr>
      <w:r>
        <w:rPr>
          <w:bCs/>
          <w:b/>
        </w:rPr>
        <w:t xml:space="preserve">Sustainability Leadership:</w:t>
      </w:r>
      <w:r>
        <w:t xml:space="preserve"> </w:t>
      </w:r>
      <w:r>
        <w:t xml:space="preserve">Championed the adoption of renewable energy projects, including the expansion of solar power capacity in Abu Dhabi, contributing to the UAE’s net-zero goals.</w:t>
      </w:r>
    </w:p>
    <w:p>
      <w:pPr>
        <w:numPr>
          <w:ilvl w:val="0"/>
          <w:numId w:val="1005"/>
        </w:numPr>
        <w:pStyle w:val="Compact"/>
      </w:pPr>
      <w:r>
        <w:rPr>
          <w:bCs/>
          <w:b/>
        </w:rPr>
        <w:t xml:space="preserve">Youth Empowerment:</w:t>
      </w:r>
      <w:r>
        <w:t xml:space="preserve"> </w:t>
      </w:r>
      <w:r>
        <w:t xml:space="preserve">Launched programs to provide vocational training and entrepreneurship opportunities for young Emiratis, reducing youth unemployment by 10% in key sectors.</w:t>
      </w:r>
    </w:p>
    <w:p>
      <w:pPr>
        <w:numPr>
          <w:ilvl w:val="0"/>
          <w:numId w:val="1005"/>
        </w:numPr>
        <w:pStyle w:val="Compact"/>
      </w:pPr>
      <w:r>
        <w:rPr>
          <w:bCs/>
          <w:b/>
        </w:rPr>
        <w:t xml:space="preserve">Public Engagement:</w:t>
      </w:r>
      <w:r>
        <w:t xml:space="preserve"> </w:t>
      </w:r>
      <w:r>
        <w:t xml:space="preserve">Established community forums to improve transparency and trust between the government and citizens of Abu Dhabi, strengthening the principles of good governance.</w:t>
      </w:r>
    </w:p>
    <w:bookmarkEnd w:id="27"/>
    <w:bookmarkStart w:id="28" w:name="skills-and-competencies"/>
    <w:p>
      <w:pPr>
        <w:pStyle w:val="Heading3"/>
      </w:pPr>
      <w:r>
        <w:t xml:space="preserve">Skills and Competencies</w:t>
      </w:r>
    </w:p>
    <w:p>
      <w:pPr>
        <w:numPr>
          <w:ilvl w:val="0"/>
          <w:numId w:val="1006"/>
        </w:numPr>
        <w:pStyle w:val="Compact"/>
      </w:pPr>
      <w:r>
        <w:rPr>
          <w:bCs/>
          <w:b/>
        </w:rPr>
        <w:t xml:space="preserve">Policy Development:</w:t>
      </w:r>
      <w:r>
        <w:t xml:space="preserve"> </w:t>
      </w:r>
      <w:r>
        <w:t xml:space="preserve">Expertise in crafting legislation that aligns with UAE national strategies and local needs.</w:t>
      </w:r>
    </w:p>
    <w:p>
      <w:pPr>
        <w:numPr>
          <w:ilvl w:val="0"/>
          <w:numId w:val="1006"/>
        </w:numPr>
        <w:pStyle w:val="Compact"/>
      </w:pPr>
      <w:r>
        <w:rPr>
          <w:bCs/>
          <w:b/>
        </w:rPr>
        <w:t xml:space="preserve">Leadership:</w:t>
      </w:r>
      <w:r>
        <w:t xml:space="preserve"> </w:t>
      </w:r>
      <w:r>
        <w:t xml:space="preserve">Proven ability to lead multidisciplinary teams and drive large-scale projects in Abu Dhabi’s dynamic environment.</w:t>
      </w:r>
    </w:p>
    <w:p>
      <w:pPr>
        <w:numPr>
          <w:ilvl w:val="0"/>
          <w:numId w:val="1006"/>
        </w:numPr>
        <w:pStyle w:val="Compact"/>
      </w:pPr>
      <w:r>
        <w:rPr>
          <w:bCs/>
          <w:b/>
        </w:rPr>
        <w:t xml:space="preserve">Diplomacy:</w:t>
      </w:r>
      <w:r>
        <w:t xml:space="preserve"> </w:t>
      </w:r>
      <w:r>
        <w:t xml:space="preserve">Skilled in negotiating partnerships with international stakeholders to advance Abu Dhabi’s interests globally.</w:t>
      </w:r>
    </w:p>
    <w:p>
      <w:pPr>
        <w:numPr>
          <w:ilvl w:val="0"/>
          <w:numId w:val="1006"/>
        </w:numPr>
        <w:pStyle w:val="Compact"/>
      </w:pPr>
      <w:r>
        <w:rPr>
          <w:bCs/>
          <w:b/>
        </w:rPr>
        <w:t xml:space="preserve">Cultural Awareness:</w:t>
      </w:r>
      <w:r>
        <w:t xml:space="preserve"> </w:t>
      </w:r>
      <w:r>
        <w:t xml:space="preserve">Deep understanding of UAE traditions, values, and the unique socio-economic context of Abu Dhabi.</w:t>
      </w:r>
    </w:p>
    <w:bookmarkEnd w:id="28"/>
    <w:bookmarkStart w:id="29" w:name="languages-and-certifications"/>
    <w:p>
      <w:pPr>
        <w:pStyle w:val="Heading3"/>
      </w:pPr>
      <w:r>
        <w:t xml:space="preserve">Languages and Certifications</w:t>
      </w:r>
    </w:p>
    <w:p>
      <w:pPr>
        <w:numPr>
          <w:ilvl w:val="0"/>
          <w:numId w:val="1007"/>
        </w:numPr>
        <w:pStyle w:val="Compact"/>
      </w:pPr>
      <w:r>
        <w:rPr>
          <w:bCs/>
          <w:b/>
        </w:rPr>
        <w:t xml:space="preserve">Arabic:</w:t>
      </w:r>
      <w:r>
        <w:t xml:space="preserve"> </w:t>
      </w:r>
      <w:r>
        <w:t xml:space="preserve">Native speaker</w:t>
      </w:r>
    </w:p>
    <w:p>
      <w:pPr>
        <w:numPr>
          <w:ilvl w:val="0"/>
          <w:numId w:val="1007"/>
        </w:numPr>
        <w:pStyle w:val="Compact"/>
      </w:pPr>
      <w:r>
        <w:rPr>
          <w:bCs/>
          <w:b/>
        </w:rPr>
        <w:t xml:space="preserve">English:</w:t>
      </w:r>
      <w:r>
        <w:t xml:space="preserve"> </w:t>
      </w:r>
      <w:r>
        <w:t xml:space="preserve">Fluent (TOEFL/IELTS score if applicable)</w:t>
      </w:r>
    </w:p>
    <w:p>
      <w:pPr>
        <w:numPr>
          <w:ilvl w:val="0"/>
          <w:numId w:val="1007"/>
        </w:numPr>
        <w:pStyle w:val="Compact"/>
      </w:pPr>
      <w:r>
        <w:rPr>
          <w:bCs/>
          <w:b/>
        </w:rPr>
        <w:t xml:space="preserve">Certifications:</w:t>
      </w:r>
      <w:r>
        <w:t xml:space="preserve"> </w:t>
      </w:r>
      <w:r>
        <w:t xml:space="preserve">Certified Public Administrator (CPA), [Relevant Certification Name]</w:t>
      </w:r>
    </w:p>
    <w:bookmarkEnd w:id="29"/>
    <w:bookmarkStart w:id="30" w:name="references"/>
    <w:p>
      <w:pPr>
        <w:pStyle w:val="Heading3"/>
      </w:pPr>
      <w:r>
        <w:t xml:space="preserve">References</w:t>
      </w:r>
    </w:p>
    <w:p>
      <w:pPr>
        <w:pStyle w:val="FirstParagraph"/>
      </w:pPr>
      <w:r>
        <w:t xml:space="preserve">Available upon request. References include current and former UAE government officials, members of the Federal National Council, and community leaders in Abu Dhabi.</w:t>
      </w:r>
    </w:p>
    <w:bookmarkEnd w:id="30"/>
    <w:p>
      <w:pPr>
        <w:pStyle w:val="BodyText"/>
      </w:pPr>
      <w:r>
        <w:t xml:space="preserve">This Curriculum Vitae reflects the professional journey of a dedicated politician committed to the growth and prosperity of the United Arab Emirates, with a specific focus on Abu Dhabi. The content is tailored to align with UAE political values and developmental priorities.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2026-06-03T19:46:20Z</dcterms:created>
  <dcterms:modified xsi:type="dcterms:W3CDTF">2026-06-03T19:46:20Z</dcterms:modified>
</cp:coreProperties>
</file>

<file path=docProps/custom.xml><?xml version="1.0" encoding="utf-8"?>
<Properties xmlns="http://schemas.openxmlformats.org/officeDocument/2006/custom-properties" xmlns:vt="http://schemas.openxmlformats.org/officeDocument/2006/docPropsVTypes"/>
</file>