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Politician,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[email@example.com]</w:t>
      </w:r>
    </w:p>
    <w:p>
      <w:pPr>
        <w:numPr>
          <w:ilvl w:val="0"/>
          <w:numId w:val="1001"/>
        </w:numPr>
        <w:pStyle w:val="Compact"/>
      </w:pPr>
      <w:r>
        <w:t xml:space="preserve">Phone: (555) 123-4567</w:t>
      </w:r>
    </w:p>
    <w:p>
      <w:pPr>
        <w:numPr>
          <w:ilvl w:val="0"/>
          <w:numId w:val="1001"/>
        </w:numPr>
        <w:pStyle w:val="Compact"/>
      </w:pPr>
      <w:r>
        <w:t xml:space="preserve">Address: 123 Civic Center Drive, San Francisco, CA 94102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politician committed to advancing the interests of the United States San Francisco community. With a career spanning over two decades in public service, I have focused on addressing critical issues such as affordable housing, environmental sustainability, economic equity, and civic engagement. As a lifelong resident of San Francisco, my work reflects a deep understanding of the city's unique challenges and opportunities. My goal is to build a more inclusive and equitable future for all residents while upholding the values of transparency and accountability in public leadership.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Arts in Political Science</w:t>
      </w:r>
      <w:r>
        <w:t xml:space="preserve">, University of California, Berkeley (1995–1999)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Juris Doctor (JD)</w:t>
      </w:r>
      <w:r>
        <w:t xml:space="preserve">, Stanford Law School (2001–2004)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an-francisco-city-supervisor"/>
    <w:p>
      <w:pPr>
        <w:pStyle w:val="Heading3"/>
      </w:pPr>
      <w:r>
        <w:rPr>
          <w:bCs/>
          <w:b/>
        </w:rPr>
        <w:t xml:space="preserve">San Francisco City Supervisor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3"/>
        </w:numPr>
        <w:pStyle w:val="Compact"/>
      </w:pPr>
      <w:r>
        <w:t xml:space="preserve">Served as a representative for District 8, advocating for progressive policies on housing, transportation, and healthcare.</w:t>
      </w:r>
    </w:p>
    <w:p>
      <w:pPr>
        <w:numPr>
          <w:ilvl w:val="0"/>
          <w:numId w:val="1003"/>
        </w:numPr>
        <w:pStyle w:val="Compact"/>
      </w:pPr>
      <w:r>
        <w:t xml:space="preserve">Championed the "San Francisco Housing First" initiative, which increased funding for affordable housing projects by 40% during my tenure.</w:t>
      </w:r>
    </w:p>
    <w:p>
      <w:pPr>
        <w:numPr>
          <w:ilvl w:val="0"/>
          <w:numId w:val="1003"/>
        </w:numPr>
        <w:pStyle w:val="Compact"/>
      </w:pPr>
      <w:r>
        <w:t xml:space="preserve">Collaborated with local stakeholders to pass legislation supporting renewable energy adoption in city infrastructure, aligning with the United States' climate goals.</w:t>
      </w:r>
    </w:p>
    <w:p>
      <w:pPr>
        <w:numPr>
          <w:ilvl w:val="0"/>
          <w:numId w:val="1003"/>
        </w:numPr>
        <w:pStyle w:val="Compact"/>
      </w:pPr>
      <w:r>
        <w:t xml:space="preserve">Established a community outreach program to amplify voices from underrepresented neighborhoods, ensuring equitable policy outcomes in the United States San Francisco context.</w:t>
      </w:r>
    </w:p>
    <w:bookmarkEnd w:id="22"/>
    <w:bookmarkStart w:id="23" w:name="assistant-city-attorney"/>
    <w:p>
      <w:pPr>
        <w:pStyle w:val="Heading3"/>
      </w:pPr>
      <w:r>
        <w:rPr>
          <w:bCs/>
          <w:b/>
        </w:rPr>
        <w:t xml:space="preserve">Assistant City Attorney</w:t>
      </w:r>
    </w:p>
    <w:p>
      <w:pPr>
        <w:pStyle w:val="FirstParagraph"/>
      </w:pPr>
      <w:r>
        <w:rPr>
          <w:iCs/>
          <w:i/>
        </w:rPr>
        <w:t xml:space="preserve">2008 – 2014</w:t>
      </w:r>
    </w:p>
    <w:p>
      <w:pPr>
        <w:numPr>
          <w:ilvl w:val="0"/>
          <w:numId w:val="1004"/>
        </w:numPr>
        <w:pStyle w:val="Compact"/>
      </w:pPr>
      <w:r>
        <w:t xml:space="preserve">Provided legal counsel on municipal policies, including zoning laws and public health regulations.</w:t>
      </w:r>
    </w:p>
    <w:p>
      <w:pPr>
        <w:numPr>
          <w:ilvl w:val="0"/>
          <w:numId w:val="1004"/>
        </w:numPr>
        <w:pStyle w:val="Compact"/>
      </w:pPr>
      <w:r>
        <w:t xml:space="preserve">Supported the drafting of ordinances that strengthened protections for low-income residents in the face of rising rents and displacement risks.</w:t>
      </w:r>
    </w:p>
    <w:p>
      <w:pPr>
        <w:numPr>
          <w:ilvl w:val="0"/>
          <w:numId w:val="1004"/>
        </w:numPr>
        <w:pStyle w:val="Compact"/>
      </w:pPr>
      <w:r>
        <w:t xml:space="preserve">Played a key role in resolving disputes between city agencies and private entities, ensuring compliance with state and federal standards.</w:t>
      </w:r>
    </w:p>
    <w:bookmarkEnd w:id="23"/>
    <w:bookmarkStart w:id="24" w:name="public-advocate-for-housing-equity"/>
    <w:p>
      <w:pPr>
        <w:pStyle w:val="Heading3"/>
      </w:pPr>
      <w:r>
        <w:rPr>
          <w:bCs/>
          <w:b/>
        </w:rPr>
        <w:t xml:space="preserve">Public Advocate for Housing Equity</w:t>
      </w:r>
    </w:p>
    <w:p>
      <w:pPr>
        <w:pStyle w:val="FirstParagraph"/>
      </w:pPr>
      <w:r>
        <w:rPr>
          <w:iCs/>
          <w:i/>
        </w:rPr>
        <w:t xml:space="preserve">2004 – 2008</w:t>
      </w:r>
    </w:p>
    <w:p>
      <w:pPr>
        <w:numPr>
          <w:ilvl w:val="0"/>
          <w:numId w:val="1005"/>
        </w:numPr>
        <w:pStyle w:val="Compact"/>
      </w:pPr>
      <w:r>
        <w:t xml:space="preserve">Founded a nonpartisan organization to address housing insecurity in San Francisco, partnering with local nonprofits and government agencies.</w:t>
      </w:r>
    </w:p>
    <w:p>
      <w:pPr>
        <w:numPr>
          <w:ilvl w:val="0"/>
          <w:numId w:val="1005"/>
        </w:numPr>
        <w:pStyle w:val="Compact"/>
      </w:pPr>
      <w:r>
        <w:t xml:space="preserve">Led campaigns to increase funding for homeless shelters and emergency rental assistance programs, directly impacting thousands of residents in the United States San Francisco area.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Public Policy Analysis: Expertise in crafting legislation that addresses urban challenges while adhering to national standards.</w:t>
      </w:r>
    </w:p>
    <w:p>
      <w:pPr>
        <w:numPr>
          <w:ilvl w:val="0"/>
          <w:numId w:val="1006"/>
        </w:numPr>
        <w:pStyle w:val="Compact"/>
      </w:pPr>
      <w:r>
        <w:t xml:space="preserve">Civic Engagement: Proven ability to mobilize communities and foster collaboration between residents, businesses, and government agencies in the United States San Francisco context.</w:t>
      </w:r>
    </w:p>
    <w:p>
      <w:pPr>
        <w:numPr>
          <w:ilvl w:val="0"/>
          <w:numId w:val="1006"/>
        </w:numPr>
        <w:pStyle w:val="Compact"/>
      </w:pPr>
      <w:r>
        <w:t xml:space="preserve">Leadership &amp; Advocacy: Strong track record of leading initiatives that promote social equity and environmental justice.</w:t>
      </w:r>
    </w:p>
    <w:p>
      <w:pPr>
        <w:numPr>
          <w:ilvl w:val="0"/>
          <w:numId w:val="1006"/>
        </w:numPr>
        <w:pStyle w:val="Compact"/>
      </w:pPr>
      <w:r>
        <w:t xml:space="preserve">Communication: Skilled in public speaking, media relations, and strategic messaging to build trust with diverse audiences.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 in Government Program (LIG)</w:t>
      </w:r>
      <w:r>
        <w:t xml:space="preserve">, California State University (2010)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Municipal Planner</w:t>
      </w:r>
      <w:r>
        <w:t xml:space="preserve">, American Institute of Certified Planners (2013)</w:t>
      </w:r>
    </w:p>
    <w:bookmarkEnd w:id="27"/>
    <w:bookmarkStart w:id="28" w:name="publications-speaking-engagements"/>
    <w:p>
      <w:pPr>
        <w:pStyle w:val="Heading2"/>
      </w:pPr>
      <w:r>
        <w:t xml:space="preserve">Publications &amp; Speaking Engagements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"Building Equity in the City: Lessons from San Francisco"</w:t>
      </w:r>
      <w:r>
        <w:t xml:space="preserve"> </w:t>
      </w:r>
      <w:r>
        <w:t xml:space="preserve">– Published in the Journal of Urban Policy (2018)</w:t>
      </w:r>
    </w:p>
    <w:p>
      <w:pPr>
        <w:numPr>
          <w:ilvl w:val="0"/>
          <w:numId w:val="1008"/>
        </w:numPr>
        <w:pStyle w:val="Compact"/>
      </w:pPr>
      <w:r>
        <w:t xml:space="preserve">Keynote Speaker at the 2021 San Francisco Sustainability Summit, discussing climate resilience in urban centers.</w:t>
      </w:r>
    </w:p>
    <w:p>
      <w:pPr>
        <w:numPr>
          <w:ilvl w:val="0"/>
          <w:numId w:val="1008"/>
        </w:numPr>
        <w:pStyle w:val="Compact"/>
      </w:pPr>
      <w:r>
        <w:t xml:space="preserve">Contributor to the "San Francisco Chronicle" op-ed section, writing on topics such as affordable housing and labor rights.</w:t>
      </w:r>
    </w:p>
    <w:bookmarkEnd w:id="28"/>
    <w:bookmarkStart w:id="29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San Francisco City Council’s Public Service Award</w:t>
      </w:r>
      <w:r>
        <w:t xml:space="preserve"> </w:t>
      </w:r>
      <w:r>
        <w:t xml:space="preserve">(2019)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National League of Cities Leadership in Civic Innovation Award</w:t>
      </w:r>
      <w:r>
        <w:t xml:space="preserve"> </w:t>
      </w:r>
      <w:r>
        <w:t xml:space="preserve">(2020)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Spanish (proficient)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Board Member, San Francisco Food Bank; Mentor for Youth in Public Service Programs.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Civic Involvement:</w:t>
      </w:r>
      <w:r>
        <w:t xml:space="preserve"> </w:t>
      </w:r>
      <w:r>
        <w:t xml:space="preserve">Active member of the San Francisco Chamber of Commerce and the League of Women Voters.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[email@example.com]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Politician, United States San Francisco</dc:title>
  <dc:creator/>
  <dc:language>en</dc:language>
  <cp:keywords/>
  <dcterms:created xsi:type="dcterms:W3CDTF">2026-06-03T21:42:40Z</dcterms:created>
  <dcterms:modified xsi:type="dcterms:W3CDTF">2026-06-03T21:42:40Z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